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4B130" w14:textId="5BB064A7" w:rsidR="000341D5" w:rsidRPr="00C455CE" w:rsidRDefault="000341D5" w:rsidP="000341D5">
      <w:pPr>
        <w:spacing w:after="0"/>
        <w:jc w:val="right"/>
        <w:rPr>
          <w:rFonts w:ascii="Garamond" w:hAnsi="Garamond"/>
          <w:sz w:val="24"/>
          <w:szCs w:val="24"/>
          <w:lang w:val="ru-RU"/>
        </w:rPr>
      </w:pPr>
      <w:r w:rsidRPr="00C455CE">
        <w:rPr>
          <w:rFonts w:ascii="Garamond" w:hAnsi="Garamond"/>
          <w:sz w:val="24"/>
          <w:szCs w:val="24"/>
          <w:lang w:val="ru-RU"/>
        </w:rPr>
        <w:t xml:space="preserve">Утверждены решением </w:t>
      </w:r>
    </w:p>
    <w:p w14:paraId="19124D76" w14:textId="041CA7DC" w:rsidR="000341D5" w:rsidRPr="00C455CE" w:rsidRDefault="000341D5" w:rsidP="000341D5">
      <w:pPr>
        <w:spacing w:after="0"/>
        <w:jc w:val="right"/>
        <w:rPr>
          <w:rFonts w:ascii="Garamond" w:hAnsi="Garamond"/>
          <w:sz w:val="24"/>
          <w:szCs w:val="24"/>
          <w:lang w:val="ru-RU"/>
        </w:rPr>
      </w:pPr>
      <w:r w:rsidRPr="00C455CE">
        <w:rPr>
          <w:rFonts w:ascii="Garamond" w:hAnsi="Garamond"/>
          <w:sz w:val="24"/>
          <w:szCs w:val="24"/>
          <w:lang w:val="ru-RU"/>
        </w:rPr>
        <w:t xml:space="preserve">Правления ООО «АЛТЫНБАНК» </w:t>
      </w:r>
    </w:p>
    <w:p w14:paraId="5A6057E5" w14:textId="57C3BC63" w:rsidR="000341D5" w:rsidRPr="00C455CE" w:rsidRDefault="000341D5" w:rsidP="000341D5">
      <w:pPr>
        <w:spacing w:after="0"/>
        <w:jc w:val="right"/>
        <w:rPr>
          <w:rFonts w:ascii="Garamond" w:hAnsi="Garamond"/>
          <w:sz w:val="24"/>
          <w:szCs w:val="24"/>
          <w:lang w:val="ru-RU"/>
        </w:rPr>
      </w:pPr>
      <w:r w:rsidRPr="00C455CE">
        <w:rPr>
          <w:rFonts w:ascii="Garamond" w:hAnsi="Garamond"/>
          <w:sz w:val="24"/>
          <w:szCs w:val="24"/>
          <w:lang w:val="ru-RU"/>
        </w:rPr>
        <w:t xml:space="preserve">№ ___ </w:t>
      </w:r>
      <w:r w:rsidR="00BA7B04" w:rsidRPr="00C455CE">
        <w:rPr>
          <w:rFonts w:ascii="Garamond" w:hAnsi="Garamond"/>
          <w:sz w:val="24"/>
          <w:szCs w:val="24"/>
          <w:lang w:val="ru-RU"/>
        </w:rPr>
        <w:t>от</w:t>
      </w:r>
      <w:r w:rsidRPr="00C455CE">
        <w:rPr>
          <w:rFonts w:ascii="Garamond" w:hAnsi="Garamond"/>
          <w:sz w:val="24"/>
          <w:szCs w:val="24"/>
          <w:lang w:val="ru-RU"/>
        </w:rPr>
        <w:t xml:space="preserve"> «___» апреля 2022г. </w:t>
      </w:r>
    </w:p>
    <w:p w14:paraId="089B0006" w14:textId="37EF449D" w:rsidR="000341D5" w:rsidRPr="00C455CE" w:rsidRDefault="000341D5" w:rsidP="000341D5">
      <w:pPr>
        <w:spacing w:after="0"/>
        <w:jc w:val="right"/>
        <w:rPr>
          <w:rFonts w:ascii="Garamond" w:hAnsi="Garamond"/>
          <w:sz w:val="24"/>
          <w:szCs w:val="24"/>
          <w:lang w:val="ru-RU"/>
        </w:rPr>
      </w:pPr>
      <w:r w:rsidRPr="00C455CE">
        <w:rPr>
          <w:rFonts w:ascii="Garamond" w:hAnsi="Garamond"/>
          <w:sz w:val="24"/>
          <w:szCs w:val="24"/>
          <w:lang w:val="ru-RU"/>
        </w:rPr>
        <w:t xml:space="preserve">___________ Абдуллина А. Р. </w:t>
      </w:r>
    </w:p>
    <w:p w14:paraId="23BC1C80" w14:textId="77777777" w:rsidR="000341D5" w:rsidRPr="00C455CE" w:rsidRDefault="000341D5" w:rsidP="000341D5">
      <w:pPr>
        <w:spacing w:after="0"/>
        <w:jc w:val="right"/>
        <w:rPr>
          <w:rFonts w:ascii="Garamond" w:hAnsi="Garamond"/>
          <w:sz w:val="24"/>
          <w:szCs w:val="24"/>
          <w:lang w:val="ru-RU"/>
        </w:rPr>
      </w:pPr>
    </w:p>
    <w:p w14:paraId="49E732B1" w14:textId="03408B70" w:rsidR="000341D5" w:rsidRPr="00C455CE" w:rsidRDefault="000341D5" w:rsidP="00E57C04">
      <w:pPr>
        <w:spacing w:after="0"/>
        <w:jc w:val="center"/>
        <w:rPr>
          <w:rFonts w:ascii="Garamond" w:hAnsi="Garamond"/>
          <w:sz w:val="28"/>
          <w:szCs w:val="28"/>
          <w:lang w:val="ru-RU"/>
        </w:rPr>
      </w:pPr>
      <w:r w:rsidRPr="00C455CE">
        <w:rPr>
          <w:rFonts w:ascii="Garamond" w:hAnsi="Garamond"/>
          <w:sz w:val="28"/>
          <w:szCs w:val="28"/>
          <w:lang w:val="ru-RU"/>
        </w:rPr>
        <w:t>УСЛОВИЯ И ТАРИФЫ ООО «АЛТЫНБАНК» ПО ВЫПУСКУ И ОБСЛУЖИВАНИЮ</w:t>
      </w:r>
    </w:p>
    <w:p w14:paraId="62F4666C" w14:textId="332DE743" w:rsidR="000341D5" w:rsidRPr="00C455CE" w:rsidRDefault="00AC7FC2" w:rsidP="00E57C04">
      <w:pPr>
        <w:spacing w:after="0"/>
        <w:jc w:val="center"/>
        <w:rPr>
          <w:rFonts w:ascii="Garamond" w:hAnsi="Garamond"/>
          <w:sz w:val="28"/>
          <w:szCs w:val="28"/>
          <w:lang w:val="ru-RU"/>
        </w:rPr>
      </w:pPr>
      <w:r w:rsidRPr="00C455CE">
        <w:rPr>
          <w:rFonts w:ascii="Garamond" w:hAnsi="Garamond"/>
          <w:sz w:val="28"/>
          <w:szCs w:val="28"/>
          <w:lang w:val="ru-RU"/>
        </w:rPr>
        <w:t xml:space="preserve">  БАНКОВСКИХ </w:t>
      </w:r>
      <w:r w:rsidR="000341D5" w:rsidRPr="00C455CE">
        <w:rPr>
          <w:rFonts w:ascii="Garamond" w:hAnsi="Garamond"/>
          <w:sz w:val="28"/>
          <w:szCs w:val="28"/>
          <w:lang w:val="ru-RU"/>
        </w:rPr>
        <w:t>КАРТ НАЦИОНАЛЬНОЙ ПЛАТЕЖНОЙ СИСТЕМЫ «МИР»</w:t>
      </w:r>
    </w:p>
    <w:p w14:paraId="51927D86" w14:textId="33C71A42" w:rsidR="00E57C04" w:rsidRPr="00C455CE" w:rsidRDefault="00E57C04" w:rsidP="00E57C04">
      <w:pPr>
        <w:pStyle w:val="a9"/>
        <w:jc w:val="center"/>
        <w:rPr>
          <w:rFonts w:ascii="Garamond" w:hAnsi="Garamond"/>
          <w:sz w:val="24"/>
          <w:szCs w:val="24"/>
          <w:lang w:val="ru-RU"/>
        </w:rPr>
      </w:pPr>
      <w:r w:rsidRPr="00C455CE">
        <w:rPr>
          <w:rFonts w:ascii="Garamond" w:hAnsi="Garamond"/>
          <w:sz w:val="24"/>
          <w:szCs w:val="24"/>
          <w:lang w:val="ru-RU"/>
        </w:rPr>
        <w:t>действуют с «</w:t>
      </w:r>
      <w:r w:rsidR="00C406E5">
        <w:rPr>
          <w:rFonts w:ascii="Garamond" w:hAnsi="Garamond"/>
          <w:b/>
          <w:bCs/>
          <w:sz w:val="24"/>
          <w:szCs w:val="24"/>
        </w:rPr>
        <w:t xml:space="preserve"> 4 </w:t>
      </w:r>
      <w:r w:rsidR="00C406E5">
        <w:rPr>
          <w:rFonts w:ascii="Garamond" w:hAnsi="Garamond"/>
          <w:sz w:val="24"/>
          <w:szCs w:val="24"/>
          <w:lang w:val="ru-RU"/>
        </w:rPr>
        <w:t>»</w:t>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lang w:val="ru-RU"/>
        </w:rPr>
        <w:softHyphen/>
      </w:r>
      <w:r w:rsidR="00C406E5">
        <w:rPr>
          <w:rFonts w:ascii="Garamond" w:hAnsi="Garamond"/>
          <w:sz w:val="24"/>
          <w:szCs w:val="24"/>
        </w:rPr>
        <w:t xml:space="preserve"> </w:t>
      </w:r>
      <w:r w:rsidR="00C406E5">
        <w:rPr>
          <w:rFonts w:ascii="Garamond" w:hAnsi="Garamond"/>
          <w:sz w:val="24"/>
          <w:szCs w:val="24"/>
          <w:lang w:val="ru-RU"/>
        </w:rPr>
        <w:t xml:space="preserve"> мая </w:t>
      </w:r>
      <w:bookmarkStart w:id="0" w:name="_GoBack"/>
      <w:bookmarkEnd w:id="0"/>
      <w:r w:rsidRPr="0025427E">
        <w:rPr>
          <w:rFonts w:ascii="Garamond" w:hAnsi="Garamond"/>
          <w:b/>
          <w:sz w:val="24"/>
          <w:szCs w:val="24"/>
          <w:lang w:val="ru-RU"/>
        </w:rPr>
        <w:t xml:space="preserve"> </w:t>
      </w:r>
      <w:r w:rsidRPr="00C455CE">
        <w:rPr>
          <w:rFonts w:ascii="Garamond" w:hAnsi="Garamond"/>
          <w:sz w:val="24"/>
          <w:szCs w:val="24"/>
          <w:lang w:val="ru-RU"/>
        </w:rPr>
        <w:t>2022 года</w:t>
      </w:r>
    </w:p>
    <w:p w14:paraId="4095E582" w14:textId="77777777" w:rsidR="00E57C04" w:rsidRPr="00C455CE" w:rsidRDefault="00E57C04" w:rsidP="00E57C04">
      <w:pPr>
        <w:spacing w:after="0"/>
        <w:jc w:val="center"/>
        <w:rPr>
          <w:rFonts w:ascii="Garamond" w:hAnsi="Garamond"/>
          <w:sz w:val="28"/>
          <w:szCs w:val="28"/>
          <w:lang w:val="ru-RU"/>
        </w:rPr>
      </w:pPr>
    </w:p>
    <w:tbl>
      <w:tblPr>
        <w:tblW w:w="14851" w:type="dxa"/>
        <w:tblInd w:w="-459" w:type="dxa"/>
        <w:tblLayout w:type="fixed"/>
        <w:tblLook w:val="04A0" w:firstRow="1" w:lastRow="0" w:firstColumn="1" w:lastColumn="0" w:noHBand="0" w:noVBand="1"/>
      </w:tblPr>
      <w:tblGrid>
        <w:gridCol w:w="851"/>
        <w:gridCol w:w="6604"/>
        <w:gridCol w:w="58"/>
        <w:gridCol w:w="2268"/>
        <w:gridCol w:w="2365"/>
        <w:gridCol w:w="2705"/>
      </w:tblGrid>
      <w:tr w:rsidR="00805D48" w:rsidRPr="004519CB" w14:paraId="334298DF" w14:textId="77777777" w:rsidTr="00ED126D">
        <w:trPr>
          <w:trHeight w:val="312"/>
        </w:trPr>
        <w:tc>
          <w:tcPr>
            <w:tcW w:w="851" w:type="dxa"/>
            <w:tcBorders>
              <w:top w:val="single" w:sz="4" w:space="0" w:color="auto"/>
              <w:left w:val="single" w:sz="4" w:space="0" w:color="auto"/>
              <w:bottom w:val="single" w:sz="4" w:space="0" w:color="auto"/>
              <w:right w:val="single" w:sz="4" w:space="0" w:color="auto"/>
            </w:tcBorders>
          </w:tcPr>
          <w:p w14:paraId="7CE27522" w14:textId="77777777" w:rsidR="00805D48" w:rsidRDefault="00805D48" w:rsidP="00805D48">
            <w:pPr>
              <w:spacing w:after="0" w:line="240" w:lineRule="auto"/>
              <w:jc w:val="center"/>
              <w:rPr>
                <w:rFonts w:ascii="Garamond" w:eastAsia="Times New Roman" w:hAnsi="Garamond" w:cs="Calibri"/>
                <w:color w:val="000000"/>
                <w:sz w:val="24"/>
                <w:szCs w:val="24"/>
                <w:lang w:val="ru-RU"/>
              </w:rPr>
            </w:pPr>
          </w:p>
          <w:p w14:paraId="1340FF11" w14:textId="571EFB4A" w:rsidR="00805D48" w:rsidRPr="004519CB" w:rsidRDefault="00805D48" w:rsidP="00ED126D">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w:t>
            </w:r>
          </w:p>
        </w:tc>
        <w:tc>
          <w:tcPr>
            <w:tcW w:w="6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40940" w14:textId="52B0EAEE" w:rsidR="00805D48" w:rsidRPr="004519CB" w:rsidRDefault="00805D48" w:rsidP="001A67B1">
            <w:pPr>
              <w:spacing w:after="0" w:line="240" w:lineRule="auto"/>
              <w:rPr>
                <w:rFonts w:ascii="Garamond" w:eastAsia="Times New Roman" w:hAnsi="Garamond" w:cs="Calibri"/>
                <w:color w:val="000000"/>
                <w:sz w:val="24"/>
                <w:szCs w:val="24"/>
                <w:lang w:val="ru-RU"/>
              </w:rPr>
            </w:pPr>
            <w:bookmarkStart w:id="1" w:name="RANGE!A1:D49"/>
            <w:r w:rsidRPr="004519CB">
              <w:rPr>
                <w:rFonts w:ascii="Garamond" w:eastAsia="Times New Roman" w:hAnsi="Garamond" w:cs="Calibri"/>
                <w:color w:val="000000"/>
                <w:sz w:val="24"/>
                <w:szCs w:val="24"/>
                <w:lang w:val="ru-RU"/>
              </w:rPr>
              <w:t>Т</w:t>
            </w:r>
            <w:bookmarkEnd w:id="1"/>
            <w:r w:rsidR="001A67B1">
              <w:rPr>
                <w:rFonts w:ascii="Garamond" w:eastAsia="Times New Roman" w:hAnsi="Garamond" w:cs="Calibri"/>
                <w:color w:val="000000"/>
                <w:sz w:val="24"/>
                <w:szCs w:val="24"/>
                <w:lang w:val="ru-RU"/>
              </w:rPr>
              <w:t xml:space="preserve">ип карты </w:t>
            </w:r>
          </w:p>
        </w:tc>
        <w:tc>
          <w:tcPr>
            <w:tcW w:w="23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C3895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МИР </w:t>
            </w:r>
            <w:r w:rsidRPr="004519CB">
              <w:rPr>
                <w:rFonts w:ascii="Garamond" w:eastAsia="Times New Roman" w:hAnsi="Garamond" w:cs="Calibri"/>
                <w:color w:val="000000"/>
                <w:sz w:val="24"/>
                <w:szCs w:val="24"/>
                <w:lang w:val="ru-RU"/>
              </w:rPr>
              <w:br/>
            </w:r>
            <w:proofErr w:type="gramStart"/>
            <w:r w:rsidRPr="004519CB">
              <w:rPr>
                <w:rFonts w:ascii="Garamond" w:eastAsia="Times New Roman" w:hAnsi="Garamond" w:cs="Calibri"/>
                <w:color w:val="000000"/>
                <w:sz w:val="24"/>
                <w:szCs w:val="24"/>
                <w:lang w:val="ru-RU"/>
              </w:rPr>
              <w:t>Зарплатная</w:t>
            </w:r>
            <w:proofErr w:type="gramEnd"/>
            <w:r w:rsidRPr="004519CB">
              <w:rPr>
                <w:rFonts w:ascii="Garamond" w:eastAsia="Times New Roman" w:hAnsi="Garamond" w:cs="Calibri"/>
                <w:color w:val="000000"/>
                <w:sz w:val="24"/>
                <w:szCs w:val="24"/>
                <w:lang w:val="ru-RU"/>
              </w:rPr>
              <w:t xml:space="preserve"> </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14:paraId="0B794F3D"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МИР </w:t>
            </w:r>
            <w:r w:rsidRPr="004519CB">
              <w:rPr>
                <w:rFonts w:ascii="Garamond" w:eastAsia="Times New Roman" w:hAnsi="Garamond" w:cs="Calibri"/>
                <w:color w:val="000000"/>
                <w:sz w:val="24"/>
                <w:szCs w:val="24"/>
                <w:lang w:val="ru-RU"/>
              </w:rPr>
              <w:br/>
              <w:t>Социальная</w:t>
            </w:r>
          </w:p>
        </w:tc>
        <w:tc>
          <w:tcPr>
            <w:tcW w:w="2705" w:type="dxa"/>
            <w:tcBorders>
              <w:top w:val="single" w:sz="4" w:space="0" w:color="auto"/>
              <w:left w:val="nil"/>
              <w:bottom w:val="single" w:sz="4" w:space="0" w:color="auto"/>
              <w:right w:val="single" w:sz="4" w:space="0" w:color="auto"/>
            </w:tcBorders>
            <w:shd w:val="clear" w:color="auto" w:fill="auto"/>
            <w:noWrap/>
            <w:vAlign w:val="center"/>
            <w:hideMark/>
          </w:tcPr>
          <w:p w14:paraId="47E18F48"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МИР </w:t>
            </w:r>
            <w:r w:rsidRPr="004519CB">
              <w:rPr>
                <w:rFonts w:ascii="Garamond" w:eastAsia="Times New Roman" w:hAnsi="Garamond" w:cs="Calibri"/>
                <w:color w:val="000000"/>
                <w:sz w:val="24"/>
                <w:szCs w:val="24"/>
                <w:lang w:val="ru-RU"/>
              </w:rPr>
              <w:br/>
              <w:t>Индивидуальная</w:t>
            </w:r>
          </w:p>
        </w:tc>
      </w:tr>
      <w:tr w:rsidR="00FF5544" w:rsidRPr="004519CB" w14:paraId="305279CA" w14:textId="77777777" w:rsidTr="00EF138F">
        <w:trPr>
          <w:trHeight w:val="312"/>
        </w:trPr>
        <w:tc>
          <w:tcPr>
            <w:tcW w:w="851" w:type="dxa"/>
            <w:tcBorders>
              <w:top w:val="nil"/>
              <w:left w:val="single" w:sz="4" w:space="0" w:color="auto"/>
              <w:bottom w:val="single" w:sz="4" w:space="0" w:color="auto"/>
              <w:right w:val="single" w:sz="4" w:space="0" w:color="auto"/>
            </w:tcBorders>
          </w:tcPr>
          <w:p w14:paraId="40C72F2A" w14:textId="746E42A0" w:rsidR="00FF5544"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w:t>
            </w:r>
          </w:p>
        </w:tc>
        <w:tc>
          <w:tcPr>
            <w:tcW w:w="6604" w:type="dxa"/>
            <w:tcBorders>
              <w:top w:val="nil"/>
              <w:left w:val="single" w:sz="4" w:space="0" w:color="auto"/>
              <w:bottom w:val="single" w:sz="4" w:space="0" w:color="auto"/>
              <w:right w:val="single" w:sz="4" w:space="0" w:color="auto"/>
            </w:tcBorders>
            <w:shd w:val="clear" w:color="auto" w:fill="auto"/>
            <w:noWrap/>
            <w:vAlign w:val="bottom"/>
          </w:tcPr>
          <w:p w14:paraId="34692358" w14:textId="2B36E7FB" w:rsidR="00FF5544" w:rsidRPr="004519CB" w:rsidRDefault="00FF5544"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Выпуск и обслуживание карт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tcPr>
          <w:p w14:paraId="407DAC94" w14:textId="77777777" w:rsidR="00FF5544" w:rsidRPr="004519CB" w:rsidRDefault="00FF5544" w:rsidP="000341D5">
            <w:pPr>
              <w:spacing w:after="0" w:line="240" w:lineRule="auto"/>
              <w:jc w:val="center"/>
              <w:rPr>
                <w:rFonts w:ascii="Garamond" w:eastAsia="Times New Roman" w:hAnsi="Garamond" w:cs="Calibri"/>
                <w:color w:val="000000"/>
                <w:sz w:val="24"/>
                <w:szCs w:val="24"/>
                <w:lang w:val="ru-RU"/>
              </w:rPr>
            </w:pPr>
          </w:p>
        </w:tc>
      </w:tr>
      <w:tr w:rsidR="00805D48" w:rsidRPr="004519CB" w14:paraId="17123BA7" w14:textId="77777777" w:rsidTr="00EF138F">
        <w:trPr>
          <w:trHeight w:val="312"/>
        </w:trPr>
        <w:tc>
          <w:tcPr>
            <w:tcW w:w="851" w:type="dxa"/>
            <w:tcBorders>
              <w:top w:val="nil"/>
              <w:left w:val="single" w:sz="4" w:space="0" w:color="auto"/>
              <w:bottom w:val="single" w:sz="4" w:space="0" w:color="auto"/>
              <w:right w:val="single" w:sz="4" w:space="0" w:color="auto"/>
            </w:tcBorders>
          </w:tcPr>
          <w:p w14:paraId="0DF8F67B" w14:textId="44FEE80A"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1.1</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1CEF6314" w14:textId="3F85E041"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Срок изготовления (не </w:t>
            </w:r>
            <w:proofErr w:type="gramStart"/>
            <w:r w:rsidRPr="004519CB">
              <w:rPr>
                <w:rFonts w:ascii="Garamond" w:eastAsia="Times New Roman" w:hAnsi="Garamond" w:cs="Calibri"/>
                <w:color w:val="000000"/>
                <w:sz w:val="24"/>
                <w:szCs w:val="24"/>
                <w:lang w:val="ru-RU"/>
              </w:rPr>
              <w:t>именная</w:t>
            </w:r>
            <w:proofErr w:type="gramEnd"/>
            <w:r w:rsidRPr="004519CB">
              <w:rPr>
                <w:rFonts w:ascii="Garamond" w:eastAsia="Times New Roman" w:hAnsi="Garamond" w:cs="Calibri"/>
                <w:color w:val="000000"/>
                <w:sz w:val="24"/>
                <w:szCs w:val="24"/>
                <w:lang w:val="ru-RU"/>
              </w:rPr>
              <w:t xml:space="preserve">)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B8B55B"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 рабочий день</w:t>
            </w:r>
          </w:p>
        </w:tc>
      </w:tr>
      <w:tr w:rsidR="00805D48" w:rsidRPr="004519CB" w14:paraId="7384BB02" w14:textId="77777777" w:rsidTr="00EF138F">
        <w:trPr>
          <w:trHeight w:val="312"/>
        </w:trPr>
        <w:tc>
          <w:tcPr>
            <w:tcW w:w="851" w:type="dxa"/>
            <w:tcBorders>
              <w:top w:val="nil"/>
              <w:left w:val="single" w:sz="4" w:space="0" w:color="auto"/>
              <w:bottom w:val="single" w:sz="4" w:space="0" w:color="auto"/>
              <w:right w:val="single" w:sz="4" w:space="0" w:color="auto"/>
            </w:tcBorders>
          </w:tcPr>
          <w:p w14:paraId="66F81A5F" w14:textId="0218A17A"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3187361C" w14:textId="2314907F"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Срок изготовления (</w:t>
            </w:r>
            <w:proofErr w:type="gramStart"/>
            <w:r w:rsidRPr="004519CB">
              <w:rPr>
                <w:rFonts w:ascii="Garamond" w:eastAsia="Times New Roman" w:hAnsi="Garamond" w:cs="Calibri"/>
                <w:color w:val="000000"/>
                <w:sz w:val="24"/>
                <w:szCs w:val="24"/>
                <w:lang w:val="ru-RU"/>
              </w:rPr>
              <w:t>именная</w:t>
            </w:r>
            <w:proofErr w:type="gramEnd"/>
            <w:r w:rsidRPr="004519CB">
              <w:rPr>
                <w:rFonts w:ascii="Garamond" w:eastAsia="Times New Roman" w:hAnsi="Garamond" w:cs="Calibri"/>
                <w:color w:val="000000"/>
                <w:sz w:val="24"/>
                <w:szCs w:val="24"/>
                <w:lang w:val="ru-RU"/>
              </w:rPr>
              <w:t xml:space="preserve">)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B338BBE" w14:textId="66D74B72"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до 10 рабочих дней</w:t>
            </w:r>
            <w:r>
              <w:rPr>
                <w:rFonts w:ascii="Garamond" w:eastAsia="Times New Roman" w:hAnsi="Garamond" w:cs="Calibri"/>
                <w:color w:val="000000"/>
                <w:sz w:val="24"/>
                <w:szCs w:val="24"/>
              </w:rPr>
              <w:t xml:space="preserve"> </w:t>
            </w:r>
            <w:r w:rsidRPr="004519CB">
              <w:rPr>
                <w:rStyle w:val="ae"/>
                <w:rFonts w:ascii="Garamond" w:eastAsia="Times New Roman" w:hAnsi="Garamond" w:cs="Calibri"/>
                <w:color w:val="000000"/>
                <w:sz w:val="24"/>
                <w:szCs w:val="24"/>
                <w:lang w:val="ru-RU"/>
              </w:rPr>
              <w:endnoteReference w:id="1"/>
            </w:r>
          </w:p>
        </w:tc>
      </w:tr>
      <w:tr w:rsidR="00805D48" w:rsidRPr="004519CB" w14:paraId="42F84EF2" w14:textId="77777777" w:rsidTr="00EF138F">
        <w:trPr>
          <w:trHeight w:val="312"/>
        </w:trPr>
        <w:tc>
          <w:tcPr>
            <w:tcW w:w="851" w:type="dxa"/>
            <w:tcBorders>
              <w:top w:val="nil"/>
              <w:left w:val="single" w:sz="4" w:space="0" w:color="auto"/>
              <w:bottom w:val="single" w:sz="4" w:space="0" w:color="auto"/>
              <w:right w:val="single" w:sz="4" w:space="0" w:color="auto"/>
            </w:tcBorders>
          </w:tcPr>
          <w:p w14:paraId="667B109A" w14:textId="05F770A2"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46072467" w14:textId="57189E3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Срок действия карты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B0C53D2"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5 лет </w:t>
            </w:r>
          </w:p>
        </w:tc>
      </w:tr>
      <w:tr w:rsidR="00805D48" w:rsidRPr="004519CB" w14:paraId="6507FF16" w14:textId="77777777" w:rsidTr="00EF138F">
        <w:trPr>
          <w:trHeight w:val="312"/>
        </w:trPr>
        <w:tc>
          <w:tcPr>
            <w:tcW w:w="851" w:type="dxa"/>
            <w:tcBorders>
              <w:top w:val="nil"/>
              <w:left w:val="single" w:sz="4" w:space="0" w:color="auto"/>
              <w:bottom w:val="single" w:sz="4" w:space="0" w:color="auto"/>
              <w:right w:val="single" w:sz="4" w:space="0" w:color="auto"/>
            </w:tcBorders>
          </w:tcPr>
          <w:p w14:paraId="1167B092" w14:textId="00A8A9E2"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1.4</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4AF96178" w14:textId="1A38D59D"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Валюта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1D2457" w14:textId="050F4A71" w:rsidR="00805D48" w:rsidRPr="004519CB" w:rsidRDefault="001A67B1" w:rsidP="000341D5">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р</w:t>
            </w:r>
            <w:r w:rsidR="00805D48" w:rsidRPr="004519CB">
              <w:rPr>
                <w:rFonts w:ascii="Garamond" w:eastAsia="Times New Roman" w:hAnsi="Garamond" w:cs="Calibri"/>
                <w:color w:val="000000"/>
                <w:sz w:val="24"/>
                <w:szCs w:val="24"/>
                <w:lang w:val="ru-RU"/>
              </w:rPr>
              <w:t>убли</w:t>
            </w:r>
          </w:p>
        </w:tc>
      </w:tr>
      <w:tr w:rsidR="00805D48" w:rsidRPr="004519CB" w14:paraId="27F4D3E5" w14:textId="77777777" w:rsidTr="00ED126D">
        <w:trPr>
          <w:trHeight w:val="312"/>
        </w:trPr>
        <w:tc>
          <w:tcPr>
            <w:tcW w:w="851" w:type="dxa"/>
            <w:tcBorders>
              <w:top w:val="nil"/>
              <w:left w:val="single" w:sz="4" w:space="0" w:color="auto"/>
              <w:bottom w:val="single" w:sz="4" w:space="0" w:color="auto"/>
              <w:right w:val="single" w:sz="4" w:space="0" w:color="auto"/>
            </w:tcBorders>
          </w:tcPr>
          <w:p w14:paraId="1F049902" w14:textId="618A01F6"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1.5</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7ED1D4E4" w14:textId="51ED7DEC"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Выпуск карты </w:t>
            </w:r>
          </w:p>
        </w:tc>
        <w:tc>
          <w:tcPr>
            <w:tcW w:w="2326" w:type="dxa"/>
            <w:gridSpan w:val="2"/>
            <w:tcBorders>
              <w:top w:val="nil"/>
              <w:left w:val="nil"/>
              <w:bottom w:val="single" w:sz="4" w:space="0" w:color="auto"/>
              <w:right w:val="single" w:sz="4" w:space="0" w:color="auto"/>
            </w:tcBorders>
            <w:shd w:val="clear" w:color="auto" w:fill="auto"/>
            <w:noWrap/>
            <w:vAlign w:val="bottom"/>
            <w:hideMark/>
          </w:tcPr>
          <w:p w14:paraId="52E1303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365" w:type="dxa"/>
            <w:tcBorders>
              <w:top w:val="nil"/>
              <w:left w:val="nil"/>
              <w:bottom w:val="single" w:sz="4" w:space="0" w:color="auto"/>
              <w:right w:val="single" w:sz="4" w:space="0" w:color="auto"/>
            </w:tcBorders>
            <w:shd w:val="clear" w:color="auto" w:fill="auto"/>
            <w:noWrap/>
            <w:vAlign w:val="bottom"/>
            <w:hideMark/>
          </w:tcPr>
          <w:p w14:paraId="24041596"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705" w:type="dxa"/>
            <w:tcBorders>
              <w:top w:val="nil"/>
              <w:left w:val="nil"/>
              <w:bottom w:val="single" w:sz="4" w:space="0" w:color="auto"/>
              <w:right w:val="single" w:sz="4" w:space="0" w:color="auto"/>
            </w:tcBorders>
            <w:shd w:val="clear" w:color="auto" w:fill="auto"/>
            <w:noWrap/>
            <w:vAlign w:val="bottom"/>
            <w:hideMark/>
          </w:tcPr>
          <w:p w14:paraId="4BBCE047" w14:textId="5C878A49"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500 рублей </w:t>
            </w:r>
            <w:r w:rsidRPr="004519CB">
              <w:rPr>
                <w:rStyle w:val="ae"/>
                <w:rFonts w:ascii="Garamond" w:eastAsia="Times New Roman" w:hAnsi="Garamond" w:cs="Calibri"/>
                <w:color w:val="000000"/>
                <w:sz w:val="24"/>
                <w:szCs w:val="24"/>
                <w:lang w:val="ru-RU"/>
              </w:rPr>
              <w:endnoteReference w:id="2"/>
            </w:r>
          </w:p>
        </w:tc>
      </w:tr>
      <w:tr w:rsidR="00805D48" w:rsidRPr="004519CB" w14:paraId="1E44A309" w14:textId="77777777" w:rsidTr="00ED126D">
        <w:trPr>
          <w:trHeight w:val="312"/>
        </w:trPr>
        <w:tc>
          <w:tcPr>
            <w:tcW w:w="851" w:type="dxa"/>
            <w:tcBorders>
              <w:top w:val="nil"/>
              <w:left w:val="single" w:sz="4" w:space="0" w:color="auto"/>
              <w:bottom w:val="single" w:sz="4" w:space="0" w:color="auto"/>
              <w:right w:val="single" w:sz="4" w:space="0" w:color="auto"/>
            </w:tcBorders>
          </w:tcPr>
          <w:p w14:paraId="45E86056" w14:textId="067A1BCB"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1.6</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7671B255" w14:textId="3B135681" w:rsidR="00805D48" w:rsidRPr="004519CB" w:rsidRDefault="00ED126D"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Обслуживание карты </w:t>
            </w:r>
            <w:r w:rsidR="00805D48" w:rsidRPr="004519CB">
              <w:rPr>
                <w:rFonts w:ascii="Garamond" w:eastAsia="Times New Roman" w:hAnsi="Garamond" w:cs="Calibri"/>
                <w:color w:val="000000"/>
                <w:sz w:val="24"/>
                <w:szCs w:val="24"/>
                <w:lang w:val="ru-RU"/>
              </w:rPr>
              <w:t xml:space="preserve"> </w:t>
            </w:r>
          </w:p>
        </w:tc>
        <w:tc>
          <w:tcPr>
            <w:tcW w:w="2326" w:type="dxa"/>
            <w:gridSpan w:val="2"/>
            <w:tcBorders>
              <w:top w:val="nil"/>
              <w:left w:val="nil"/>
              <w:bottom w:val="single" w:sz="4" w:space="0" w:color="auto"/>
              <w:right w:val="single" w:sz="4" w:space="0" w:color="auto"/>
            </w:tcBorders>
            <w:shd w:val="clear" w:color="auto" w:fill="auto"/>
            <w:noWrap/>
            <w:vAlign w:val="bottom"/>
            <w:hideMark/>
          </w:tcPr>
          <w:p w14:paraId="02D36549"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365" w:type="dxa"/>
            <w:tcBorders>
              <w:top w:val="nil"/>
              <w:left w:val="nil"/>
              <w:bottom w:val="single" w:sz="4" w:space="0" w:color="auto"/>
              <w:right w:val="single" w:sz="4" w:space="0" w:color="auto"/>
            </w:tcBorders>
            <w:shd w:val="clear" w:color="auto" w:fill="auto"/>
            <w:noWrap/>
            <w:vAlign w:val="bottom"/>
            <w:hideMark/>
          </w:tcPr>
          <w:p w14:paraId="02E1657C"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705" w:type="dxa"/>
            <w:tcBorders>
              <w:top w:val="nil"/>
              <w:left w:val="nil"/>
              <w:bottom w:val="single" w:sz="4" w:space="0" w:color="auto"/>
              <w:right w:val="single" w:sz="4" w:space="0" w:color="auto"/>
            </w:tcBorders>
            <w:shd w:val="clear" w:color="auto" w:fill="auto"/>
            <w:noWrap/>
            <w:vAlign w:val="bottom"/>
            <w:hideMark/>
          </w:tcPr>
          <w:p w14:paraId="1BFEEFDD"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647D221E" w14:textId="77777777" w:rsidTr="00ED126D">
        <w:trPr>
          <w:trHeight w:val="312"/>
        </w:trPr>
        <w:tc>
          <w:tcPr>
            <w:tcW w:w="851" w:type="dxa"/>
            <w:tcBorders>
              <w:top w:val="nil"/>
              <w:left w:val="single" w:sz="4" w:space="0" w:color="auto"/>
              <w:bottom w:val="single" w:sz="4" w:space="0" w:color="auto"/>
              <w:right w:val="single" w:sz="4" w:space="0" w:color="auto"/>
            </w:tcBorders>
          </w:tcPr>
          <w:p w14:paraId="56219371" w14:textId="1588EF59"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1.7</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4A2F537B" w14:textId="7EC491FD" w:rsidR="00805D48" w:rsidRPr="004519CB" w:rsidRDefault="00805D48" w:rsidP="000341D5">
            <w:pPr>
              <w:spacing w:after="0" w:line="240" w:lineRule="auto"/>
              <w:rPr>
                <w:rFonts w:ascii="Garamond" w:eastAsia="Times New Roman" w:hAnsi="Garamond" w:cs="Calibri"/>
                <w:color w:val="000000"/>
                <w:sz w:val="24"/>
                <w:szCs w:val="24"/>
                <w:lang w:val="ru-RU"/>
              </w:rPr>
            </w:pPr>
            <w:proofErr w:type="spellStart"/>
            <w:r w:rsidRPr="004519CB">
              <w:rPr>
                <w:rFonts w:ascii="Garamond" w:eastAsia="Times New Roman" w:hAnsi="Garamond" w:cs="Calibri"/>
                <w:color w:val="000000"/>
                <w:sz w:val="24"/>
                <w:szCs w:val="24"/>
                <w:lang w:val="ru-RU"/>
              </w:rPr>
              <w:t>Перевыпуск</w:t>
            </w:r>
            <w:proofErr w:type="spellEnd"/>
            <w:r w:rsidRPr="004519CB">
              <w:rPr>
                <w:rFonts w:ascii="Garamond" w:eastAsia="Times New Roman" w:hAnsi="Garamond" w:cs="Calibri"/>
                <w:color w:val="000000"/>
                <w:sz w:val="24"/>
                <w:szCs w:val="24"/>
                <w:lang w:val="ru-RU"/>
              </w:rPr>
              <w:t xml:space="preserve"> карты</w:t>
            </w:r>
          </w:p>
        </w:tc>
        <w:tc>
          <w:tcPr>
            <w:tcW w:w="2326" w:type="dxa"/>
            <w:gridSpan w:val="2"/>
            <w:tcBorders>
              <w:top w:val="nil"/>
              <w:left w:val="nil"/>
              <w:bottom w:val="single" w:sz="4" w:space="0" w:color="auto"/>
              <w:right w:val="single" w:sz="4" w:space="0" w:color="auto"/>
            </w:tcBorders>
            <w:shd w:val="clear" w:color="auto" w:fill="auto"/>
            <w:noWrap/>
            <w:vAlign w:val="bottom"/>
            <w:hideMark/>
          </w:tcPr>
          <w:p w14:paraId="14A26CE7"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365" w:type="dxa"/>
            <w:tcBorders>
              <w:top w:val="nil"/>
              <w:left w:val="nil"/>
              <w:bottom w:val="single" w:sz="4" w:space="0" w:color="auto"/>
              <w:right w:val="single" w:sz="4" w:space="0" w:color="auto"/>
            </w:tcBorders>
            <w:shd w:val="clear" w:color="auto" w:fill="auto"/>
            <w:noWrap/>
            <w:vAlign w:val="bottom"/>
            <w:hideMark/>
          </w:tcPr>
          <w:p w14:paraId="36389DE1"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c>
          <w:tcPr>
            <w:tcW w:w="2705" w:type="dxa"/>
            <w:tcBorders>
              <w:top w:val="nil"/>
              <w:left w:val="nil"/>
              <w:bottom w:val="single" w:sz="4" w:space="0" w:color="auto"/>
              <w:right w:val="single" w:sz="4" w:space="0" w:color="auto"/>
            </w:tcBorders>
            <w:shd w:val="clear" w:color="auto" w:fill="auto"/>
            <w:noWrap/>
            <w:vAlign w:val="bottom"/>
            <w:hideMark/>
          </w:tcPr>
          <w:p w14:paraId="350D90EA"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200 рублей </w:t>
            </w:r>
          </w:p>
        </w:tc>
      </w:tr>
      <w:tr w:rsidR="00805D48" w:rsidRPr="004519CB" w14:paraId="0F1486EE" w14:textId="77777777" w:rsidTr="00EF138F">
        <w:trPr>
          <w:trHeight w:val="624"/>
        </w:trPr>
        <w:tc>
          <w:tcPr>
            <w:tcW w:w="851" w:type="dxa"/>
            <w:tcBorders>
              <w:top w:val="nil"/>
              <w:left w:val="single" w:sz="4" w:space="0" w:color="auto"/>
              <w:bottom w:val="single" w:sz="4" w:space="0" w:color="auto"/>
              <w:right w:val="single" w:sz="4" w:space="0" w:color="auto"/>
            </w:tcBorders>
          </w:tcPr>
          <w:p w14:paraId="0ADF9D38" w14:textId="77777777" w:rsidR="006D485E" w:rsidRDefault="006D485E" w:rsidP="006D485E">
            <w:pPr>
              <w:spacing w:after="0" w:line="240" w:lineRule="auto"/>
              <w:rPr>
                <w:rFonts w:ascii="Garamond" w:eastAsia="Times New Roman" w:hAnsi="Garamond" w:cs="Calibri"/>
                <w:color w:val="000000"/>
                <w:sz w:val="24"/>
                <w:szCs w:val="24"/>
                <w:lang w:val="ru-RU"/>
              </w:rPr>
            </w:pPr>
          </w:p>
          <w:p w14:paraId="76ED56FF" w14:textId="6C0458C4"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1.8</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2F92D32F" w14:textId="61222B8B" w:rsidR="00805D48" w:rsidRPr="004519CB" w:rsidRDefault="00805D48" w:rsidP="000341D5">
            <w:pPr>
              <w:spacing w:after="0" w:line="240" w:lineRule="auto"/>
              <w:rPr>
                <w:rFonts w:ascii="Garamond" w:eastAsia="Times New Roman" w:hAnsi="Garamond" w:cs="Calibri"/>
                <w:color w:val="000000"/>
                <w:sz w:val="24"/>
                <w:szCs w:val="24"/>
                <w:lang w:val="ru-RU"/>
              </w:rPr>
            </w:pPr>
            <w:proofErr w:type="spellStart"/>
            <w:r w:rsidRPr="004519CB">
              <w:rPr>
                <w:rFonts w:ascii="Garamond" w:eastAsia="Times New Roman" w:hAnsi="Garamond" w:cs="Calibri"/>
                <w:color w:val="000000"/>
                <w:sz w:val="24"/>
                <w:szCs w:val="24"/>
                <w:lang w:val="ru-RU"/>
              </w:rPr>
              <w:t>Перевыпуск</w:t>
            </w:r>
            <w:proofErr w:type="spellEnd"/>
            <w:r w:rsidRPr="004519CB">
              <w:rPr>
                <w:rFonts w:ascii="Garamond" w:eastAsia="Times New Roman" w:hAnsi="Garamond" w:cs="Calibri"/>
                <w:color w:val="000000"/>
                <w:sz w:val="24"/>
                <w:szCs w:val="24"/>
                <w:lang w:val="ru-RU"/>
              </w:rPr>
              <w:t xml:space="preserve"> в случае утери/кражи карты и в иных случаях (физическое повреждение карты, утеря PIN-кода и т.п.)</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BC7656"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400 рублей </w:t>
            </w:r>
          </w:p>
        </w:tc>
      </w:tr>
      <w:tr w:rsidR="00805D48" w:rsidRPr="004519CB" w14:paraId="11DB6478" w14:textId="77777777" w:rsidTr="00EF138F">
        <w:trPr>
          <w:trHeight w:val="312"/>
        </w:trPr>
        <w:tc>
          <w:tcPr>
            <w:tcW w:w="851" w:type="dxa"/>
            <w:tcBorders>
              <w:top w:val="nil"/>
              <w:left w:val="single" w:sz="4" w:space="0" w:color="auto"/>
              <w:bottom w:val="single" w:sz="4" w:space="0" w:color="auto"/>
              <w:right w:val="single" w:sz="4" w:space="0" w:color="auto"/>
            </w:tcBorders>
          </w:tcPr>
          <w:p w14:paraId="5AE41F5E" w14:textId="6D94DE34" w:rsidR="00805D48" w:rsidRPr="004519CB" w:rsidRDefault="00FF5544"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1.9</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21890917" w14:textId="0A2F7D3C"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Выпуск дополнительной карты к основному карточному счету</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12E8CC7"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400 рублей </w:t>
            </w:r>
          </w:p>
        </w:tc>
      </w:tr>
      <w:tr w:rsidR="00805D48" w:rsidRPr="004519CB" w14:paraId="1F24A59E" w14:textId="77777777" w:rsidTr="00EF138F">
        <w:trPr>
          <w:trHeight w:val="312"/>
        </w:trPr>
        <w:tc>
          <w:tcPr>
            <w:tcW w:w="851" w:type="dxa"/>
            <w:tcBorders>
              <w:top w:val="single" w:sz="4" w:space="0" w:color="auto"/>
              <w:bottom w:val="single" w:sz="4" w:space="0" w:color="auto"/>
            </w:tcBorders>
          </w:tcPr>
          <w:p w14:paraId="5D40FC66"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28AA0F96" w14:textId="7C94384E"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28898D04" w14:textId="77777777" w:rsidTr="00EF138F">
        <w:trPr>
          <w:trHeight w:val="624"/>
        </w:trPr>
        <w:tc>
          <w:tcPr>
            <w:tcW w:w="851" w:type="dxa"/>
            <w:tcBorders>
              <w:top w:val="nil"/>
              <w:left w:val="single" w:sz="4" w:space="0" w:color="auto"/>
              <w:bottom w:val="single" w:sz="4" w:space="0" w:color="auto"/>
              <w:right w:val="single" w:sz="4" w:space="0" w:color="auto"/>
            </w:tcBorders>
          </w:tcPr>
          <w:p w14:paraId="6FEA5DB7" w14:textId="77777777" w:rsidR="00ED126D" w:rsidRDefault="00ED126D" w:rsidP="006D485E">
            <w:pPr>
              <w:spacing w:after="0" w:line="240" w:lineRule="auto"/>
              <w:rPr>
                <w:rFonts w:ascii="Garamond" w:eastAsia="Times New Roman" w:hAnsi="Garamond" w:cs="Calibri"/>
                <w:color w:val="000000"/>
                <w:sz w:val="24"/>
                <w:szCs w:val="24"/>
                <w:lang w:val="ru-RU"/>
              </w:rPr>
            </w:pPr>
          </w:p>
          <w:p w14:paraId="599C00CF" w14:textId="3BCEBFC5"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2</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10E29A99" w14:textId="211FBCD5" w:rsidR="00805D48"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Выдача наличных денежных средств через банкоматы </w:t>
            </w:r>
          </w:p>
          <w:p w14:paraId="5BF253BF" w14:textId="0442C740"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ООО "АЛТЫНБАНК":</w:t>
            </w:r>
          </w:p>
        </w:tc>
        <w:tc>
          <w:tcPr>
            <w:tcW w:w="739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83ACCF"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659B9DD2" w14:textId="77777777" w:rsidTr="00EF138F">
        <w:trPr>
          <w:trHeight w:val="312"/>
        </w:trPr>
        <w:tc>
          <w:tcPr>
            <w:tcW w:w="851" w:type="dxa"/>
            <w:tcBorders>
              <w:top w:val="nil"/>
              <w:left w:val="single" w:sz="4" w:space="0" w:color="auto"/>
              <w:bottom w:val="single" w:sz="4" w:space="0" w:color="auto"/>
              <w:right w:val="nil"/>
            </w:tcBorders>
          </w:tcPr>
          <w:p w14:paraId="049FD3CB" w14:textId="059FB213"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2.1</w:t>
            </w:r>
          </w:p>
        </w:tc>
        <w:tc>
          <w:tcPr>
            <w:tcW w:w="6604" w:type="dxa"/>
            <w:tcBorders>
              <w:top w:val="nil"/>
              <w:left w:val="single" w:sz="4" w:space="0" w:color="auto"/>
              <w:bottom w:val="single" w:sz="4" w:space="0" w:color="auto"/>
              <w:right w:val="nil"/>
            </w:tcBorders>
            <w:shd w:val="clear" w:color="auto" w:fill="auto"/>
            <w:vAlign w:val="bottom"/>
            <w:hideMark/>
          </w:tcPr>
          <w:p w14:paraId="3FF3AA32" w14:textId="50D7DF56"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ежедневный лимит </w:t>
            </w:r>
          </w:p>
        </w:tc>
        <w:tc>
          <w:tcPr>
            <w:tcW w:w="739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1D50E8B"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не более 200 000 рублей </w:t>
            </w:r>
          </w:p>
        </w:tc>
      </w:tr>
      <w:tr w:rsidR="00805D48" w:rsidRPr="004519CB" w14:paraId="5DDEAD99" w14:textId="77777777" w:rsidTr="00EF138F">
        <w:trPr>
          <w:trHeight w:val="312"/>
        </w:trPr>
        <w:tc>
          <w:tcPr>
            <w:tcW w:w="851" w:type="dxa"/>
            <w:tcBorders>
              <w:top w:val="single" w:sz="4" w:space="0" w:color="auto"/>
              <w:bottom w:val="single" w:sz="4" w:space="0" w:color="auto"/>
            </w:tcBorders>
          </w:tcPr>
          <w:p w14:paraId="6B13A79B"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1E026B64" w14:textId="028CB54B"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C406E5" w14:paraId="4F79BC22" w14:textId="77777777" w:rsidTr="00ED126D">
        <w:trPr>
          <w:trHeight w:val="624"/>
        </w:trPr>
        <w:tc>
          <w:tcPr>
            <w:tcW w:w="851" w:type="dxa"/>
            <w:tcBorders>
              <w:top w:val="nil"/>
              <w:left w:val="single" w:sz="4" w:space="0" w:color="auto"/>
              <w:bottom w:val="single" w:sz="4" w:space="0" w:color="auto"/>
              <w:right w:val="single" w:sz="4" w:space="0" w:color="auto"/>
            </w:tcBorders>
          </w:tcPr>
          <w:p w14:paraId="3F9F21F2" w14:textId="77777777" w:rsidR="006D485E" w:rsidRDefault="006D485E" w:rsidP="006D485E">
            <w:pPr>
              <w:spacing w:after="0" w:line="240" w:lineRule="auto"/>
              <w:rPr>
                <w:rFonts w:ascii="Garamond" w:eastAsia="Times New Roman" w:hAnsi="Garamond" w:cs="Calibri"/>
                <w:color w:val="000000"/>
                <w:sz w:val="24"/>
                <w:szCs w:val="24"/>
                <w:lang w:val="ru-RU"/>
              </w:rPr>
            </w:pPr>
          </w:p>
          <w:p w14:paraId="0165EBE5" w14:textId="5A7F3DA5"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3</w:t>
            </w:r>
          </w:p>
        </w:tc>
        <w:tc>
          <w:tcPr>
            <w:tcW w:w="6662" w:type="dxa"/>
            <w:gridSpan w:val="2"/>
            <w:tcBorders>
              <w:top w:val="nil"/>
              <w:left w:val="single" w:sz="4" w:space="0" w:color="auto"/>
              <w:bottom w:val="single" w:sz="4" w:space="0" w:color="auto"/>
              <w:right w:val="single" w:sz="4" w:space="0" w:color="auto"/>
            </w:tcBorders>
            <w:shd w:val="clear" w:color="auto" w:fill="auto"/>
            <w:vAlign w:val="bottom"/>
            <w:hideMark/>
          </w:tcPr>
          <w:p w14:paraId="42B6B15B" w14:textId="2CAA20B8"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Выдача наличных денежных средств через кассы (ПВН)</w:t>
            </w:r>
            <w:r w:rsidRPr="004519CB">
              <w:rPr>
                <w:rFonts w:ascii="Garamond" w:eastAsia="Times New Roman" w:hAnsi="Garamond" w:cs="Calibri"/>
                <w:color w:val="000000"/>
                <w:sz w:val="24"/>
                <w:szCs w:val="24"/>
                <w:lang w:val="ru-RU"/>
              </w:rPr>
              <w:br/>
              <w:t>ООО "АЛТЫНБАНК"</w:t>
            </w:r>
            <w:r w:rsidR="00ED126D">
              <w:rPr>
                <w:rFonts w:ascii="Garamond" w:eastAsia="Times New Roman" w:hAnsi="Garamond" w:cs="Calibri"/>
                <w:color w:val="000000"/>
                <w:sz w:val="24"/>
                <w:szCs w:val="24"/>
                <w:lang w:val="ru-RU"/>
              </w:rPr>
              <w:t xml:space="preserve"> (в день)</w:t>
            </w:r>
            <w:r w:rsidRPr="004519CB">
              <w:rPr>
                <w:rFonts w:ascii="Garamond" w:eastAsia="Times New Roman" w:hAnsi="Garamond" w:cs="Calibri"/>
                <w:color w:val="000000"/>
                <w:sz w:val="24"/>
                <w:szCs w:val="24"/>
                <w:lang w:val="ru-RU"/>
              </w:rPr>
              <w:t>:</w:t>
            </w:r>
          </w:p>
        </w:tc>
        <w:tc>
          <w:tcPr>
            <w:tcW w:w="2268" w:type="dxa"/>
            <w:tcBorders>
              <w:top w:val="nil"/>
              <w:left w:val="nil"/>
              <w:bottom w:val="single" w:sz="4" w:space="0" w:color="auto"/>
              <w:right w:val="single" w:sz="4" w:space="0" w:color="auto"/>
            </w:tcBorders>
            <w:shd w:val="clear" w:color="auto" w:fill="auto"/>
            <w:noWrap/>
            <w:vAlign w:val="bottom"/>
            <w:hideMark/>
          </w:tcPr>
          <w:p w14:paraId="75BEC3AD"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c>
          <w:tcPr>
            <w:tcW w:w="2365" w:type="dxa"/>
            <w:tcBorders>
              <w:top w:val="nil"/>
              <w:left w:val="nil"/>
              <w:bottom w:val="single" w:sz="4" w:space="0" w:color="auto"/>
              <w:right w:val="single" w:sz="4" w:space="0" w:color="auto"/>
            </w:tcBorders>
            <w:shd w:val="clear" w:color="auto" w:fill="auto"/>
            <w:noWrap/>
            <w:vAlign w:val="bottom"/>
            <w:hideMark/>
          </w:tcPr>
          <w:p w14:paraId="3265B8F6"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c>
          <w:tcPr>
            <w:tcW w:w="2705" w:type="dxa"/>
            <w:tcBorders>
              <w:top w:val="nil"/>
              <w:left w:val="nil"/>
              <w:bottom w:val="single" w:sz="4" w:space="0" w:color="auto"/>
              <w:right w:val="single" w:sz="4" w:space="0" w:color="auto"/>
            </w:tcBorders>
            <w:shd w:val="clear" w:color="auto" w:fill="auto"/>
            <w:noWrap/>
            <w:vAlign w:val="bottom"/>
            <w:hideMark/>
          </w:tcPr>
          <w:p w14:paraId="03758B9D"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7AE42A41" w14:textId="77777777" w:rsidTr="00ED126D">
        <w:trPr>
          <w:trHeight w:val="312"/>
        </w:trPr>
        <w:tc>
          <w:tcPr>
            <w:tcW w:w="851" w:type="dxa"/>
            <w:tcBorders>
              <w:top w:val="nil"/>
              <w:left w:val="single" w:sz="4" w:space="0" w:color="auto"/>
              <w:bottom w:val="single" w:sz="4" w:space="0" w:color="auto"/>
              <w:right w:val="single" w:sz="4" w:space="0" w:color="auto"/>
            </w:tcBorders>
          </w:tcPr>
          <w:p w14:paraId="232C1F3A" w14:textId="5E6CCC5D"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3.1</w:t>
            </w:r>
          </w:p>
        </w:tc>
        <w:tc>
          <w:tcPr>
            <w:tcW w:w="6662" w:type="dxa"/>
            <w:gridSpan w:val="2"/>
            <w:tcBorders>
              <w:top w:val="nil"/>
              <w:left w:val="single" w:sz="4" w:space="0" w:color="auto"/>
              <w:bottom w:val="single" w:sz="4" w:space="0" w:color="auto"/>
              <w:right w:val="single" w:sz="4" w:space="0" w:color="auto"/>
            </w:tcBorders>
            <w:shd w:val="clear" w:color="auto" w:fill="auto"/>
            <w:vAlign w:val="bottom"/>
            <w:hideMark/>
          </w:tcPr>
          <w:p w14:paraId="0C3343BD" w14:textId="03706E7E" w:rsidR="00805D48" w:rsidRPr="004519CB" w:rsidRDefault="00805D48" w:rsidP="00ED126D">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до 200 000 рублей</w:t>
            </w:r>
            <w:r w:rsidR="00ED126D">
              <w:rPr>
                <w:rFonts w:ascii="Garamond" w:eastAsia="Times New Roman" w:hAnsi="Garamond" w:cs="Calibri"/>
                <w:color w:val="000000"/>
                <w:sz w:val="24"/>
                <w:szCs w:val="24"/>
                <w:lang w:val="ru-RU"/>
              </w:rPr>
              <w:t xml:space="preserve"> (включительно)</w:t>
            </w:r>
            <w:r w:rsidRPr="004519CB">
              <w:rPr>
                <w:rFonts w:ascii="Garamond" w:eastAsia="Times New Roman" w:hAnsi="Garamond" w:cs="Calibri"/>
                <w:color w:val="000000"/>
                <w:sz w:val="24"/>
                <w:szCs w:val="24"/>
                <w:lang w:val="ru-RU"/>
              </w:rPr>
              <w:t xml:space="preserve"> </w:t>
            </w:r>
            <w:r w:rsidR="00ED126D">
              <w:rPr>
                <w:rFonts w:ascii="Garamond" w:eastAsia="Times New Roman" w:hAnsi="Garamond" w:cs="Calibri"/>
                <w:color w:val="000000"/>
                <w:sz w:val="24"/>
                <w:szCs w:val="24"/>
                <w:lang w:val="ru-RU"/>
              </w:rPr>
              <w:t xml:space="preserve">  </w:t>
            </w:r>
            <w:r w:rsidRPr="004519CB">
              <w:rPr>
                <w:rFonts w:ascii="Garamond" w:eastAsia="Times New Roman" w:hAnsi="Garamond" w:cs="Calibri"/>
                <w:color w:val="000000"/>
                <w:sz w:val="24"/>
                <w:szCs w:val="24"/>
                <w:lang w:val="ru-RU"/>
              </w:rPr>
              <w:t xml:space="preserve"> </w:t>
            </w:r>
          </w:p>
        </w:tc>
        <w:tc>
          <w:tcPr>
            <w:tcW w:w="733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5BA65E8"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54F60337" w14:textId="77777777" w:rsidTr="00ED126D">
        <w:trPr>
          <w:trHeight w:val="312"/>
        </w:trPr>
        <w:tc>
          <w:tcPr>
            <w:tcW w:w="851" w:type="dxa"/>
            <w:tcBorders>
              <w:top w:val="nil"/>
              <w:left w:val="single" w:sz="4" w:space="0" w:color="auto"/>
              <w:bottom w:val="single" w:sz="4" w:space="0" w:color="auto"/>
              <w:right w:val="single" w:sz="4" w:space="0" w:color="auto"/>
            </w:tcBorders>
          </w:tcPr>
          <w:p w14:paraId="7237C128" w14:textId="0EE8FB6E"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3.2</w:t>
            </w:r>
          </w:p>
        </w:tc>
        <w:tc>
          <w:tcPr>
            <w:tcW w:w="6662" w:type="dxa"/>
            <w:gridSpan w:val="2"/>
            <w:tcBorders>
              <w:top w:val="nil"/>
              <w:left w:val="single" w:sz="4" w:space="0" w:color="auto"/>
              <w:bottom w:val="single" w:sz="4" w:space="0" w:color="auto"/>
              <w:right w:val="single" w:sz="4" w:space="0" w:color="auto"/>
            </w:tcBorders>
            <w:shd w:val="clear" w:color="auto" w:fill="auto"/>
            <w:vAlign w:val="bottom"/>
            <w:hideMark/>
          </w:tcPr>
          <w:p w14:paraId="1E35E990" w14:textId="1ADF3E64" w:rsidR="00805D48" w:rsidRPr="004519CB" w:rsidRDefault="00ED126D" w:rsidP="00876570">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более 200 000</w:t>
            </w:r>
            <w:r w:rsidR="00805D48" w:rsidRPr="004519CB">
              <w:rPr>
                <w:rFonts w:ascii="Garamond" w:eastAsia="Times New Roman" w:hAnsi="Garamond" w:cs="Calibri"/>
                <w:color w:val="000000"/>
                <w:sz w:val="24"/>
                <w:szCs w:val="24"/>
                <w:lang w:val="ru-RU"/>
              </w:rPr>
              <w:t xml:space="preserve"> рублей до</w:t>
            </w:r>
            <w:r w:rsidR="00876570" w:rsidRPr="00876570">
              <w:rPr>
                <w:rFonts w:ascii="Garamond" w:eastAsia="Times New Roman" w:hAnsi="Garamond" w:cs="Calibri"/>
                <w:color w:val="000000"/>
                <w:sz w:val="24"/>
                <w:szCs w:val="24"/>
                <w:lang w:val="ru-RU"/>
              </w:rPr>
              <w:t xml:space="preserve"> 3</w:t>
            </w:r>
            <w:r w:rsidR="00876570">
              <w:rPr>
                <w:rFonts w:ascii="Garamond" w:eastAsia="Times New Roman" w:hAnsi="Garamond" w:cs="Calibri"/>
                <w:color w:val="000000"/>
                <w:sz w:val="24"/>
                <w:szCs w:val="24"/>
              </w:rPr>
              <w:t> </w:t>
            </w:r>
            <w:r w:rsidR="00876570" w:rsidRPr="00876570">
              <w:rPr>
                <w:rFonts w:ascii="Garamond" w:eastAsia="Times New Roman" w:hAnsi="Garamond" w:cs="Calibri"/>
                <w:color w:val="000000"/>
                <w:sz w:val="24"/>
                <w:szCs w:val="24"/>
                <w:lang w:val="ru-RU"/>
              </w:rPr>
              <w:t>000</w:t>
            </w:r>
            <w:r w:rsidR="00876570">
              <w:rPr>
                <w:rFonts w:ascii="Garamond" w:eastAsia="Times New Roman" w:hAnsi="Garamond" w:cs="Calibri"/>
                <w:color w:val="000000"/>
                <w:sz w:val="24"/>
                <w:szCs w:val="24"/>
              </w:rPr>
              <w:t> </w:t>
            </w:r>
            <w:r w:rsidR="00876570" w:rsidRPr="00876570">
              <w:rPr>
                <w:rFonts w:ascii="Garamond" w:eastAsia="Times New Roman" w:hAnsi="Garamond" w:cs="Calibri"/>
                <w:color w:val="000000"/>
                <w:sz w:val="24"/>
                <w:szCs w:val="24"/>
                <w:lang w:val="ru-RU"/>
              </w:rPr>
              <w:t xml:space="preserve">000 </w:t>
            </w:r>
            <w:r w:rsidR="00876570">
              <w:rPr>
                <w:rFonts w:ascii="Garamond" w:eastAsia="Times New Roman" w:hAnsi="Garamond" w:cs="Calibri"/>
                <w:color w:val="000000"/>
                <w:sz w:val="24"/>
                <w:szCs w:val="24"/>
                <w:lang w:val="ru-RU"/>
              </w:rPr>
              <w:t>рублей</w:t>
            </w:r>
            <w:r w:rsidR="00805D48" w:rsidRPr="004519CB">
              <w:rPr>
                <w:rFonts w:ascii="Garamond" w:eastAsia="Times New Roman" w:hAnsi="Garamond" w:cs="Calibri"/>
                <w:color w:val="000000"/>
                <w:sz w:val="24"/>
                <w:szCs w:val="24"/>
                <w:lang w:val="ru-RU"/>
              </w:rPr>
              <w:t xml:space="preserve"> </w:t>
            </w:r>
            <w:r>
              <w:rPr>
                <w:rFonts w:ascii="Garamond" w:eastAsia="Times New Roman" w:hAnsi="Garamond" w:cs="Calibri"/>
                <w:color w:val="000000"/>
                <w:sz w:val="24"/>
                <w:szCs w:val="24"/>
                <w:lang w:val="ru-RU"/>
              </w:rPr>
              <w:t>(включительно)</w:t>
            </w:r>
            <w:r w:rsidR="00805D48" w:rsidRPr="004519CB">
              <w:rPr>
                <w:rFonts w:ascii="Garamond" w:eastAsia="Times New Roman" w:hAnsi="Garamond" w:cs="Calibri"/>
                <w:color w:val="000000"/>
                <w:sz w:val="24"/>
                <w:szCs w:val="24"/>
                <w:lang w:val="ru-RU"/>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154E0D29" w14:textId="28877015" w:rsidR="00805D48" w:rsidRPr="004519CB" w:rsidRDefault="00B412D5" w:rsidP="000341D5">
            <w:pPr>
              <w:spacing w:after="0" w:line="240" w:lineRule="auto"/>
              <w:jc w:val="right"/>
              <w:rPr>
                <w:rFonts w:ascii="Garamond" w:eastAsia="Times New Roman" w:hAnsi="Garamond" w:cs="Calibri"/>
                <w:color w:val="000000"/>
                <w:sz w:val="24"/>
                <w:szCs w:val="24"/>
                <w:lang w:val="ru-RU"/>
              </w:rPr>
            </w:pPr>
            <w:r>
              <w:rPr>
                <w:rFonts w:ascii="Garamond" w:eastAsia="Times New Roman" w:hAnsi="Garamond" w:cs="Calibri"/>
                <w:color w:val="000000"/>
                <w:sz w:val="24"/>
                <w:szCs w:val="24"/>
              </w:rPr>
              <w:t>3</w:t>
            </w:r>
            <w:r w:rsidR="00805D48" w:rsidRPr="004519CB">
              <w:rPr>
                <w:rFonts w:ascii="Garamond" w:eastAsia="Times New Roman" w:hAnsi="Garamond" w:cs="Calibri"/>
                <w:color w:val="000000"/>
                <w:sz w:val="24"/>
                <w:szCs w:val="24"/>
                <w:lang w:val="ru-RU"/>
              </w:rPr>
              <w:t>%</w:t>
            </w:r>
          </w:p>
        </w:tc>
        <w:tc>
          <w:tcPr>
            <w:tcW w:w="2365" w:type="dxa"/>
            <w:tcBorders>
              <w:top w:val="nil"/>
              <w:left w:val="nil"/>
              <w:bottom w:val="single" w:sz="4" w:space="0" w:color="auto"/>
              <w:right w:val="single" w:sz="4" w:space="0" w:color="auto"/>
            </w:tcBorders>
            <w:shd w:val="clear" w:color="auto" w:fill="auto"/>
            <w:noWrap/>
            <w:vAlign w:val="bottom"/>
            <w:hideMark/>
          </w:tcPr>
          <w:p w14:paraId="6E5B9B2F" w14:textId="2FA44235" w:rsidR="00805D48" w:rsidRPr="004519CB" w:rsidRDefault="00B412D5" w:rsidP="000341D5">
            <w:pPr>
              <w:spacing w:after="0" w:line="240" w:lineRule="auto"/>
              <w:jc w:val="right"/>
              <w:rPr>
                <w:rFonts w:ascii="Garamond" w:eastAsia="Times New Roman" w:hAnsi="Garamond" w:cs="Calibri"/>
                <w:color w:val="000000"/>
                <w:sz w:val="24"/>
                <w:szCs w:val="24"/>
                <w:lang w:val="ru-RU"/>
              </w:rPr>
            </w:pPr>
            <w:r>
              <w:rPr>
                <w:rFonts w:ascii="Garamond" w:eastAsia="Times New Roman" w:hAnsi="Garamond" w:cs="Calibri"/>
                <w:color w:val="000000"/>
                <w:sz w:val="24"/>
                <w:szCs w:val="24"/>
              </w:rPr>
              <w:t>3</w:t>
            </w:r>
            <w:r w:rsidR="00805D48" w:rsidRPr="004519CB">
              <w:rPr>
                <w:rFonts w:ascii="Garamond" w:eastAsia="Times New Roman" w:hAnsi="Garamond" w:cs="Calibri"/>
                <w:color w:val="000000"/>
                <w:sz w:val="24"/>
                <w:szCs w:val="24"/>
                <w:lang w:val="ru-RU"/>
              </w:rPr>
              <w:t>%</w:t>
            </w:r>
          </w:p>
        </w:tc>
        <w:tc>
          <w:tcPr>
            <w:tcW w:w="2705" w:type="dxa"/>
            <w:tcBorders>
              <w:top w:val="nil"/>
              <w:left w:val="nil"/>
              <w:bottom w:val="single" w:sz="4" w:space="0" w:color="auto"/>
              <w:right w:val="single" w:sz="4" w:space="0" w:color="auto"/>
            </w:tcBorders>
            <w:shd w:val="clear" w:color="auto" w:fill="auto"/>
            <w:noWrap/>
            <w:vAlign w:val="bottom"/>
            <w:hideMark/>
          </w:tcPr>
          <w:p w14:paraId="4B5D4A3E" w14:textId="702795C5" w:rsidR="00805D48" w:rsidRPr="004519CB" w:rsidRDefault="00B412D5" w:rsidP="000341D5">
            <w:pPr>
              <w:spacing w:after="0" w:line="240" w:lineRule="auto"/>
              <w:jc w:val="right"/>
              <w:rPr>
                <w:rFonts w:ascii="Garamond" w:eastAsia="Times New Roman" w:hAnsi="Garamond" w:cs="Calibri"/>
                <w:color w:val="000000"/>
                <w:sz w:val="24"/>
                <w:szCs w:val="24"/>
                <w:lang w:val="ru-RU"/>
              </w:rPr>
            </w:pPr>
            <w:r>
              <w:rPr>
                <w:rFonts w:ascii="Garamond" w:eastAsia="Times New Roman" w:hAnsi="Garamond" w:cs="Calibri"/>
                <w:color w:val="000000"/>
                <w:sz w:val="24"/>
                <w:szCs w:val="24"/>
              </w:rPr>
              <w:t>3</w:t>
            </w:r>
            <w:r w:rsidR="00805D48" w:rsidRPr="004519CB">
              <w:rPr>
                <w:rFonts w:ascii="Garamond" w:eastAsia="Times New Roman" w:hAnsi="Garamond" w:cs="Calibri"/>
                <w:color w:val="000000"/>
                <w:sz w:val="24"/>
                <w:szCs w:val="24"/>
                <w:lang w:val="ru-RU"/>
              </w:rPr>
              <w:t>%</w:t>
            </w:r>
          </w:p>
        </w:tc>
      </w:tr>
      <w:tr w:rsidR="00805D48" w:rsidRPr="004519CB" w14:paraId="7F46D4DF" w14:textId="77777777" w:rsidTr="00EF138F">
        <w:trPr>
          <w:trHeight w:val="312"/>
        </w:trPr>
        <w:tc>
          <w:tcPr>
            <w:tcW w:w="851" w:type="dxa"/>
            <w:tcBorders>
              <w:top w:val="single" w:sz="4" w:space="0" w:color="auto"/>
            </w:tcBorders>
          </w:tcPr>
          <w:p w14:paraId="073F15DE"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tcBorders>
            <w:shd w:val="clear" w:color="auto" w:fill="auto"/>
            <w:vAlign w:val="bottom"/>
            <w:hideMark/>
          </w:tcPr>
          <w:p w14:paraId="39A9A306" w14:textId="77777777" w:rsidR="00805D48" w:rsidRDefault="00805D48" w:rsidP="000341D5">
            <w:pPr>
              <w:spacing w:after="0" w:line="240" w:lineRule="auto"/>
              <w:jc w:val="center"/>
              <w:rPr>
                <w:rFonts w:ascii="Garamond" w:eastAsia="Times New Roman" w:hAnsi="Garamond" w:cs="Calibri"/>
                <w:color w:val="000000"/>
                <w:sz w:val="24"/>
                <w:szCs w:val="24"/>
              </w:rPr>
            </w:pPr>
            <w:r w:rsidRPr="004519CB">
              <w:rPr>
                <w:rFonts w:ascii="Garamond" w:eastAsia="Times New Roman" w:hAnsi="Garamond" w:cs="Calibri"/>
                <w:color w:val="000000"/>
                <w:sz w:val="24"/>
                <w:szCs w:val="24"/>
                <w:lang w:val="ru-RU"/>
              </w:rPr>
              <w:t> </w:t>
            </w:r>
          </w:p>
          <w:p w14:paraId="7FC9E443" w14:textId="367A2736" w:rsidR="00B412D5" w:rsidRPr="00B412D5" w:rsidRDefault="00B412D5" w:rsidP="000341D5">
            <w:pPr>
              <w:spacing w:after="0" w:line="240" w:lineRule="auto"/>
              <w:jc w:val="center"/>
              <w:rPr>
                <w:rFonts w:ascii="Garamond" w:eastAsia="Times New Roman" w:hAnsi="Garamond" w:cs="Calibri"/>
                <w:color w:val="000000"/>
                <w:sz w:val="24"/>
                <w:szCs w:val="24"/>
              </w:rPr>
            </w:pPr>
          </w:p>
        </w:tc>
      </w:tr>
      <w:tr w:rsidR="00805D48" w:rsidRPr="00C406E5" w14:paraId="5FE657B2" w14:textId="77777777" w:rsidTr="00ED126D">
        <w:trPr>
          <w:trHeight w:val="624"/>
        </w:trPr>
        <w:tc>
          <w:tcPr>
            <w:tcW w:w="851" w:type="dxa"/>
            <w:tcBorders>
              <w:top w:val="single" w:sz="4" w:space="0" w:color="auto"/>
              <w:left w:val="single" w:sz="4" w:space="0" w:color="auto"/>
              <w:bottom w:val="single" w:sz="4" w:space="0" w:color="auto"/>
              <w:right w:val="single" w:sz="4" w:space="0" w:color="auto"/>
            </w:tcBorders>
          </w:tcPr>
          <w:p w14:paraId="3A7ADF5C" w14:textId="16BDE2BC"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lastRenderedPageBreak/>
              <w:t>4</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17D00" w14:textId="6753DBE5" w:rsidR="00805D48" w:rsidRPr="004519CB" w:rsidRDefault="00805D48" w:rsidP="00ED126D">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Выдача наличных денежных средств через банкоматы или кассы (ПВН) других банков</w:t>
            </w:r>
            <w:r w:rsidR="00ED126D">
              <w:rPr>
                <w:rFonts w:ascii="Garamond" w:eastAsia="Times New Roman" w:hAnsi="Garamond" w:cs="Calibri"/>
                <w:color w:val="000000"/>
                <w:sz w:val="24"/>
                <w:szCs w:val="24"/>
                <w:lang w:val="ru-RU"/>
              </w:rPr>
              <w:t xml:space="preserve"> </w:t>
            </w:r>
            <w:r w:rsidRPr="004519CB">
              <w:rPr>
                <w:rStyle w:val="ae"/>
                <w:rFonts w:ascii="Garamond" w:eastAsia="Times New Roman" w:hAnsi="Garamond" w:cs="Calibri"/>
                <w:color w:val="000000"/>
                <w:sz w:val="24"/>
                <w:szCs w:val="24"/>
                <w:lang w:val="ru-RU"/>
              </w:rPr>
              <w:endnoteReference w:id="3"/>
            </w:r>
            <w:r w:rsidR="00ED126D">
              <w:rPr>
                <w:rFonts w:ascii="Garamond" w:eastAsia="Times New Roman" w:hAnsi="Garamond" w:cs="Calibri"/>
                <w:color w:val="000000"/>
                <w:sz w:val="24"/>
                <w:szCs w:val="24"/>
                <w:lang w:val="ru-RU"/>
              </w:rPr>
              <w:t xml:space="preserve"> (в месяц):</w:t>
            </w:r>
          </w:p>
        </w:tc>
        <w:tc>
          <w:tcPr>
            <w:tcW w:w="232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054AEE"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c>
          <w:tcPr>
            <w:tcW w:w="2365" w:type="dxa"/>
            <w:tcBorders>
              <w:top w:val="single" w:sz="4" w:space="0" w:color="auto"/>
              <w:left w:val="nil"/>
              <w:bottom w:val="single" w:sz="4" w:space="0" w:color="auto"/>
              <w:right w:val="single" w:sz="4" w:space="0" w:color="auto"/>
            </w:tcBorders>
            <w:shd w:val="clear" w:color="auto" w:fill="auto"/>
            <w:noWrap/>
            <w:vAlign w:val="bottom"/>
            <w:hideMark/>
          </w:tcPr>
          <w:p w14:paraId="541875CF"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496C6EE0" w14:textId="7777777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74AF27CD" w14:textId="77777777" w:rsidTr="00ED126D">
        <w:trPr>
          <w:trHeight w:val="312"/>
        </w:trPr>
        <w:tc>
          <w:tcPr>
            <w:tcW w:w="851" w:type="dxa"/>
            <w:tcBorders>
              <w:top w:val="nil"/>
              <w:left w:val="single" w:sz="4" w:space="0" w:color="auto"/>
              <w:bottom w:val="single" w:sz="4" w:space="0" w:color="auto"/>
              <w:right w:val="single" w:sz="4" w:space="0" w:color="auto"/>
            </w:tcBorders>
          </w:tcPr>
          <w:p w14:paraId="692394BE" w14:textId="0DAFF6B4"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4.1</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22BF3D14" w14:textId="43A1EEF0" w:rsidR="00805D48" w:rsidRPr="004519CB" w:rsidRDefault="00805D48" w:rsidP="00ED126D">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до 50 000 рублей</w:t>
            </w:r>
            <w:r w:rsidR="00ED126D">
              <w:rPr>
                <w:rFonts w:ascii="Garamond" w:eastAsia="Times New Roman" w:hAnsi="Garamond" w:cs="Calibri"/>
                <w:color w:val="000000"/>
                <w:sz w:val="24"/>
                <w:szCs w:val="24"/>
                <w:lang w:val="ru-RU"/>
              </w:rPr>
              <w:t xml:space="preserve"> (включительно)</w:t>
            </w:r>
            <w:r w:rsidRPr="004519CB">
              <w:rPr>
                <w:rFonts w:ascii="Garamond" w:eastAsia="Times New Roman" w:hAnsi="Garamond" w:cs="Calibri"/>
                <w:color w:val="000000"/>
                <w:sz w:val="24"/>
                <w:szCs w:val="24"/>
                <w:lang w:val="ru-RU"/>
              </w:rPr>
              <w:t xml:space="preserve"> </w:t>
            </w:r>
          </w:p>
        </w:tc>
        <w:tc>
          <w:tcPr>
            <w:tcW w:w="2326" w:type="dxa"/>
            <w:gridSpan w:val="2"/>
            <w:tcBorders>
              <w:top w:val="nil"/>
              <w:left w:val="nil"/>
              <w:bottom w:val="single" w:sz="4" w:space="0" w:color="auto"/>
              <w:right w:val="single" w:sz="4" w:space="0" w:color="auto"/>
            </w:tcBorders>
            <w:shd w:val="clear" w:color="auto" w:fill="auto"/>
            <w:noWrap/>
            <w:vAlign w:val="bottom"/>
            <w:hideMark/>
          </w:tcPr>
          <w:p w14:paraId="1D96F3F2"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бесплатно</w:t>
            </w:r>
          </w:p>
        </w:tc>
        <w:tc>
          <w:tcPr>
            <w:tcW w:w="2365" w:type="dxa"/>
            <w:tcBorders>
              <w:top w:val="nil"/>
              <w:left w:val="nil"/>
              <w:bottom w:val="single" w:sz="4" w:space="0" w:color="auto"/>
              <w:right w:val="single" w:sz="4" w:space="0" w:color="auto"/>
            </w:tcBorders>
            <w:shd w:val="clear" w:color="auto" w:fill="auto"/>
            <w:noWrap/>
            <w:vAlign w:val="bottom"/>
            <w:hideMark/>
          </w:tcPr>
          <w:p w14:paraId="43194FEC" w14:textId="07004E3E"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б</w:t>
            </w:r>
            <w:r w:rsidRPr="004519CB">
              <w:rPr>
                <w:rFonts w:ascii="Garamond" w:eastAsia="Times New Roman" w:hAnsi="Garamond" w:cs="Calibri"/>
                <w:color w:val="000000"/>
                <w:sz w:val="24"/>
                <w:szCs w:val="24"/>
                <w:lang w:val="ru-RU"/>
              </w:rPr>
              <w:t>есплатно</w:t>
            </w:r>
          </w:p>
        </w:tc>
        <w:tc>
          <w:tcPr>
            <w:tcW w:w="2705" w:type="dxa"/>
            <w:tcBorders>
              <w:top w:val="nil"/>
              <w:left w:val="nil"/>
              <w:bottom w:val="single" w:sz="4" w:space="0" w:color="auto"/>
              <w:right w:val="single" w:sz="4" w:space="0" w:color="auto"/>
            </w:tcBorders>
            <w:shd w:val="clear" w:color="auto" w:fill="auto"/>
            <w:noWrap/>
            <w:vAlign w:val="bottom"/>
            <w:hideMark/>
          </w:tcPr>
          <w:p w14:paraId="3D1BF5BD"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бесплатно</w:t>
            </w:r>
          </w:p>
        </w:tc>
      </w:tr>
      <w:tr w:rsidR="00805D48" w:rsidRPr="004519CB" w14:paraId="6C7921DB" w14:textId="77777777" w:rsidTr="00ED126D">
        <w:trPr>
          <w:trHeight w:val="312"/>
        </w:trPr>
        <w:tc>
          <w:tcPr>
            <w:tcW w:w="851" w:type="dxa"/>
            <w:tcBorders>
              <w:top w:val="nil"/>
              <w:left w:val="single" w:sz="4" w:space="0" w:color="auto"/>
              <w:bottom w:val="single" w:sz="4" w:space="0" w:color="auto"/>
              <w:right w:val="single" w:sz="4" w:space="0" w:color="auto"/>
            </w:tcBorders>
          </w:tcPr>
          <w:p w14:paraId="5DC2D214" w14:textId="329817E8" w:rsidR="00805D48" w:rsidRPr="004519CB" w:rsidRDefault="00805D48"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4.2</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7E96E2FF" w14:textId="73AF68F4" w:rsidR="00805D48" w:rsidRPr="004519CB" w:rsidRDefault="00805D48" w:rsidP="00ED126D">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более 50 00</w:t>
            </w:r>
            <w:r w:rsidR="00ED126D">
              <w:rPr>
                <w:rFonts w:ascii="Garamond" w:eastAsia="Times New Roman" w:hAnsi="Garamond" w:cs="Calibri"/>
                <w:color w:val="000000"/>
                <w:sz w:val="24"/>
                <w:szCs w:val="24"/>
                <w:lang w:val="ru-RU"/>
              </w:rPr>
              <w:t>0</w:t>
            </w:r>
            <w:r w:rsidRPr="004519CB">
              <w:rPr>
                <w:rFonts w:ascii="Garamond" w:eastAsia="Times New Roman" w:hAnsi="Garamond" w:cs="Calibri"/>
                <w:color w:val="000000"/>
                <w:sz w:val="24"/>
                <w:szCs w:val="24"/>
                <w:lang w:val="ru-RU"/>
              </w:rPr>
              <w:t xml:space="preserve"> рублей</w:t>
            </w:r>
            <w:r>
              <w:rPr>
                <w:rFonts w:ascii="Garamond" w:eastAsia="Times New Roman" w:hAnsi="Garamond" w:cs="Calibri"/>
                <w:color w:val="000000"/>
                <w:sz w:val="24"/>
                <w:szCs w:val="24"/>
                <w:lang w:val="ru-RU"/>
              </w:rPr>
              <w:t xml:space="preserve"> </w:t>
            </w:r>
          </w:p>
        </w:tc>
        <w:tc>
          <w:tcPr>
            <w:tcW w:w="2326" w:type="dxa"/>
            <w:gridSpan w:val="2"/>
            <w:tcBorders>
              <w:top w:val="nil"/>
              <w:left w:val="nil"/>
              <w:bottom w:val="single" w:sz="4" w:space="0" w:color="auto"/>
              <w:right w:val="single" w:sz="4" w:space="0" w:color="auto"/>
            </w:tcBorders>
            <w:shd w:val="clear" w:color="auto" w:fill="auto"/>
            <w:noWrap/>
            <w:vAlign w:val="bottom"/>
            <w:hideMark/>
          </w:tcPr>
          <w:p w14:paraId="7D8F56D4" w14:textId="77777777" w:rsidR="00805D48" w:rsidRPr="004519CB" w:rsidRDefault="00805D48" w:rsidP="000341D5">
            <w:pPr>
              <w:spacing w:after="0" w:line="240" w:lineRule="auto"/>
              <w:jc w:val="right"/>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w:t>
            </w:r>
          </w:p>
        </w:tc>
        <w:tc>
          <w:tcPr>
            <w:tcW w:w="2365" w:type="dxa"/>
            <w:tcBorders>
              <w:top w:val="nil"/>
              <w:left w:val="nil"/>
              <w:bottom w:val="single" w:sz="4" w:space="0" w:color="auto"/>
              <w:right w:val="single" w:sz="4" w:space="0" w:color="auto"/>
            </w:tcBorders>
            <w:shd w:val="clear" w:color="auto" w:fill="auto"/>
            <w:noWrap/>
            <w:vAlign w:val="bottom"/>
            <w:hideMark/>
          </w:tcPr>
          <w:p w14:paraId="7F030F81" w14:textId="77777777" w:rsidR="00805D48" w:rsidRPr="004519CB" w:rsidRDefault="00805D48" w:rsidP="000341D5">
            <w:pPr>
              <w:spacing w:after="0" w:line="240" w:lineRule="auto"/>
              <w:jc w:val="right"/>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w:t>
            </w:r>
          </w:p>
        </w:tc>
        <w:tc>
          <w:tcPr>
            <w:tcW w:w="2705" w:type="dxa"/>
            <w:tcBorders>
              <w:top w:val="nil"/>
              <w:left w:val="nil"/>
              <w:bottom w:val="single" w:sz="4" w:space="0" w:color="auto"/>
              <w:right w:val="single" w:sz="4" w:space="0" w:color="auto"/>
            </w:tcBorders>
            <w:shd w:val="clear" w:color="auto" w:fill="auto"/>
            <w:noWrap/>
            <w:vAlign w:val="bottom"/>
            <w:hideMark/>
          </w:tcPr>
          <w:p w14:paraId="3376B7E2" w14:textId="77777777" w:rsidR="00805D48" w:rsidRPr="004519CB" w:rsidRDefault="00805D48" w:rsidP="000341D5">
            <w:pPr>
              <w:spacing w:after="0" w:line="240" w:lineRule="auto"/>
              <w:jc w:val="right"/>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w:t>
            </w:r>
          </w:p>
        </w:tc>
      </w:tr>
      <w:tr w:rsidR="00805D48" w:rsidRPr="004519CB" w14:paraId="415528DD" w14:textId="77777777" w:rsidTr="00EF138F">
        <w:trPr>
          <w:trHeight w:val="312"/>
        </w:trPr>
        <w:tc>
          <w:tcPr>
            <w:tcW w:w="851" w:type="dxa"/>
            <w:tcBorders>
              <w:top w:val="single" w:sz="4" w:space="0" w:color="auto"/>
              <w:bottom w:val="single" w:sz="4" w:space="0" w:color="auto"/>
            </w:tcBorders>
          </w:tcPr>
          <w:p w14:paraId="6C7C63CC"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1A1F643D" w14:textId="16022CC6"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483FD648" w14:textId="77777777" w:rsidTr="00EF138F">
        <w:trPr>
          <w:trHeight w:val="624"/>
        </w:trPr>
        <w:tc>
          <w:tcPr>
            <w:tcW w:w="851" w:type="dxa"/>
            <w:tcBorders>
              <w:top w:val="nil"/>
              <w:left w:val="single" w:sz="4" w:space="0" w:color="auto"/>
              <w:bottom w:val="single" w:sz="4" w:space="0" w:color="auto"/>
              <w:right w:val="single" w:sz="4" w:space="0" w:color="auto"/>
            </w:tcBorders>
          </w:tcPr>
          <w:p w14:paraId="7C7BA2BD" w14:textId="77777777" w:rsidR="006D485E" w:rsidRDefault="006D485E" w:rsidP="006D485E">
            <w:pPr>
              <w:spacing w:after="0" w:line="240" w:lineRule="auto"/>
              <w:rPr>
                <w:rFonts w:ascii="Garamond" w:eastAsia="Times New Roman" w:hAnsi="Garamond" w:cs="Calibri"/>
                <w:color w:val="000000"/>
                <w:sz w:val="24"/>
                <w:szCs w:val="24"/>
                <w:lang w:val="ru-RU"/>
              </w:rPr>
            </w:pPr>
          </w:p>
          <w:p w14:paraId="4C5A6D49" w14:textId="56E60805"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5</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7B0D82AB" w14:textId="7B0D67F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Безналичная оплата товаров и услуг в торгово-сервисных предприятиях с использованием карты</w:t>
            </w:r>
          </w:p>
        </w:tc>
        <w:tc>
          <w:tcPr>
            <w:tcW w:w="739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5AD8E6"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44AA876B" w14:textId="77777777" w:rsidTr="00EF138F">
        <w:trPr>
          <w:trHeight w:val="257"/>
        </w:trPr>
        <w:tc>
          <w:tcPr>
            <w:tcW w:w="851" w:type="dxa"/>
            <w:tcBorders>
              <w:top w:val="single" w:sz="4" w:space="0" w:color="auto"/>
              <w:bottom w:val="single" w:sz="4" w:space="0" w:color="auto"/>
            </w:tcBorders>
          </w:tcPr>
          <w:p w14:paraId="0202DFCE"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11A010A0" w14:textId="441F5B6B" w:rsidR="00805D48" w:rsidRPr="004519CB" w:rsidRDefault="00805D48" w:rsidP="00C70990">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4D9D0A2B" w14:textId="77777777" w:rsidTr="00EF138F">
        <w:trPr>
          <w:trHeight w:val="312"/>
        </w:trPr>
        <w:tc>
          <w:tcPr>
            <w:tcW w:w="851" w:type="dxa"/>
            <w:tcBorders>
              <w:top w:val="nil"/>
              <w:left w:val="single" w:sz="4" w:space="0" w:color="auto"/>
              <w:bottom w:val="single" w:sz="4" w:space="0" w:color="auto"/>
              <w:right w:val="single" w:sz="4" w:space="0" w:color="auto"/>
            </w:tcBorders>
          </w:tcPr>
          <w:p w14:paraId="07A4D6E9" w14:textId="2E1F36AE"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6</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5D19DDAD" w14:textId="4350A3B3"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Взнос наличных:</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45A0C77"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5B26C084" w14:textId="77777777" w:rsidTr="00EF138F">
        <w:trPr>
          <w:trHeight w:val="312"/>
        </w:trPr>
        <w:tc>
          <w:tcPr>
            <w:tcW w:w="851" w:type="dxa"/>
            <w:tcBorders>
              <w:top w:val="nil"/>
              <w:left w:val="single" w:sz="4" w:space="0" w:color="auto"/>
              <w:bottom w:val="single" w:sz="4" w:space="0" w:color="auto"/>
              <w:right w:val="single" w:sz="4" w:space="0" w:color="auto"/>
            </w:tcBorders>
          </w:tcPr>
          <w:p w14:paraId="69054563" w14:textId="7E817B03"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6.1</w:t>
            </w:r>
          </w:p>
        </w:tc>
        <w:tc>
          <w:tcPr>
            <w:tcW w:w="6604" w:type="dxa"/>
            <w:tcBorders>
              <w:top w:val="nil"/>
              <w:left w:val="single" w:sz="4" w:space="0" w:color="auto"/>
              <w:bottom w:val="single" w:sz="4" w:space="0" w:color="auto"/>
              <w:right w:val="single" w:sz="4" w:space="0" w:color="auto"/>
            </w:tcBorders>
            <w:shd w:val="clear" w:color="auto" w:fill="auto"/>
            <w:noWrap/>
            <w:vAlign w:val="center"/>
            <w:hideMark/>
          </w:tcPr>
          <w:p w14:paraId="1C9C04C4" w14:textId="59D55AB2"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через терминалы и кассы ООО "АЛТЫНБАНК"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6F9152"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2C88BB4D" w14:textId="77777777" w:rsidTr="00EF138F">
        <w:trPr>
          <w:trHeight w:val="312"/>
        </w:trPr>
        <w:tc>
          <w:tcPr>
            <w:tcW w:w="851" w:type="dxa"/>
            <w:tcBorders>
              <w:top w:val="nil"/>
              <w:left w:val="single" w:sz="4" w:space="0" w:color="auto"/>
              <w:bottom w:val="single" w:sz="4" w:space="0" w:color="auto"/>
              <w:right w:val="single" w:sz="4" w:space="0" w:color="auto"/>
            </w:tcBorders>
          </w:tcPr>
          <w:p w14:paraId="6A334C5A" w14:textId="48591F12"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6.2</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78B47DF6" w14:textId="0A43E84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через терминалы и кассы других банков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F5149CB"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согласно тарифам сторонних банков </w:t>
            </w:r>
          </w:p>
        </w:tc>
      </w:tr>
      <w:tr w:rsidR="00805D48" w:rsidRPr="004519CB" w14:paraId="73F0772A" w14:textId="77777777" w:rsidTr="00EF138F">
        <w:trPr>
          <w:trHeight w:val="312"/>
        </w:trPr>
        <w:tc>
          <w:tcPr>
            <w:tcW w:w="851" w:type="dxa"/>
            <w:tcBorders>
              <w:top w:val="single" w:sz="4" w:space="0" w:color="auto"/>
              <w:bottom w:val="single" w:sz="4" w:space="0" w:color="auto"/>
            </w:tcBorders>
          </w:tcPr>
          <w:p w14:paraId="54040A7B"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7E99F8F3" w14:textId="4D0500FF"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233C5909" w14:textId="77777777" w:rsidTr="00EF138F">
        <w:trPr>
          <w:trHeight w:val="312"/>
        </w:trPr>
        <w:tc>
          <w:tcPr>
            <w:tcW w:w="851" w:type="dxa"/>
            <w:tcBorders>
              <w:top w:val="single" w:sz="4" w:space="0" w:color="auto"/>
              <w:left w:val="single" w:sz="4" w:space="0" w:color="auto"/>
              <w:bottom w:val="single" w:sz="4" w:space="0" w:color="auto"/>
              <w:right w:val="single" w:sz="4" w:space="0" w:color="000000"/>
            </w:tcBorders>
          </w:tcPr>
          <w:p w14:paraId="0434776A" w14:textId="1E09CE7B"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7</w:t>
            </w:r>
          </w:p>
        </w:tc>
        <w:tc>
          <w:tcPr>
            <w:tcW w:w="14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186DE2" w14:textId="3A12F457"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Запрос баланса </w:t>
            </w:r>
          </w:p>
        </w:tc>
      </w:tr>
      <w:tr w:rsidR="00805D48" w:rsidRPr="004519CB" w14:paraId="7AB25818" w14:textId="77777777" w:rsidTr="00EF138F">
        <w:trPr>
          <w:trHeight w:val="312"/>
        </w:trPr>
        <w:tc>
          <w:tcPr>
            <w:tcW w:w="851" w:type="dxa"/>
            <w:tcBorders>
              <w:top w:val="nil"/>
              <w:left w:val="single" w:sz="4" w:space="0" w:color="auto"/>
              <w:bottom w:val="single" w:sz="4" w:space="0" w:color="auto"/>
              <w:right w:val="single" w:sz="4" w:space="0" w:color="auto"/>
            </w:tcBorders>
          </w:tcPr>
          <w:p w14:paraId="04438AC9" w14:textId="79430F75" w:rsidR="00805D48"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7.1</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5D307154" w14:textId="6BD5CDC2"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в</w:t>
            </w:r>
            <w:r w:rsidRPr="004519CB">
              <w:rPr>
                <w:rFonts w:ascii="Garamond" w:eastAsia="Times New Roman" w:hAnsi="Garamond" w:cs="Calibri"/>
                <w:color w:val="000000"/>
                <w:sz w:val="24"/>
                <w:szCs w:val="24"/>
                <w:lang w:val="ru-RU"/>
              </w:rPr>
              <w:t xml:space="preserve"> банкомат</w:t>
            </w:r>
            <w:r>
              <w:rPr>
                <w:rFonts w:ascii="Garamond" w:eastAsia="Times New Roman" w:hAnsi="Garamond" w:cs="Calibri"/>
                <w:color w:val="000000"/>
                <w:sz w:val="24"/>
                <w:szCs w:val="24"/>
                <w:lang w:val="ru-RU"/>
              </w:rPr>
              <w:t>ах</w:t>
            </w:r>
            <w:r w:rsidRPr="004519CB">
              <w:rPr>
                <w:rFonts w:ascii="Garamond" w:eastAsia="Times New Roman" w:hAnsi="Garamond" w:cs="Calibri"/>
                <w:color w:val="000000"/>
                <w:sz w:val="24"/>
                <w:szCs w:val="24"/>
                <w:lang w:val="ru-RU"/>
              </w:rPr>
              <w:t xml:space="preserve"> ООО "АЛТЫНБАНК"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789329"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6CD7135E" w14:textId="77777777" w:rsidTr="00EF138F">
        <w:trPr>
          <w:trHeight w:val="312"/>
        </w:trPr>
        <w:tc>
          <w:tcPr>
            <w:tcW w:w="851" w:type="dxa"/>
            <w:tcBorders>
              <w:top w:val="nil"/>
              <w:left w:val="single" w:sz="4" w:space="0" w:color="auto"/>
              <w:bottom w:val="single" w:sz="4" w:space="0" w:color="auto"/>
              <w:right w:val="single" w:sz="4" w:space="0" w:color="auto"/>
            </w:tcBorders>
          </w:tcPr>
          <w:p w14:paraId="7E8497AC" w14:textId="1CB50659"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7.2</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26EA8682" w14:textId="2E2FE583"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в банкоматах других банков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36F163"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30 рублей </w:t>
            </w:r>
          </w:p>
        </w:tc>
      </w:tr>
      <w:tr w:rsidR="00805D48" w:rsidRPr="004519CB" w14:paraId="43D5FB5D" w14:textId="77777777" w:rsidTr="00EF138F">
        <w:trPr>
          <w:trHeight w:val="312"/>
        </w:trPr>
        <w:tc>
          <w:tcPr>
            <w:tcW w:w="851" w:type="dxa"/>
            <w:tcBorders>
              <w:top w:val="single" w:sz="4" w:space="0" w:color="auto"/>
              <w:bottom w:val="single" w:sz="4" w:space="0" w:color="auto"/>
            </w:tcBorders>
          </w:tcPr>
          <w:p w14:paraId="192E919B"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604EA327" w14:textId="3FBB8D75"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71B050A7" w14:textId="77777777" w:rsidTr="00EF138F">
        <w:trPr>
          <w:trHeight w:val="312"/>
        </w:trPr>
        <w:tc>
          <w:tcPr>
            <w:tcW w:w="851" w:type="dxa"/>
            <w:tcBorders>
              <w:top w:val="single" w:sz="4" w:space="0" w:color="auto"/>
              <w:left w:val="single" w:sz="4" w:space="0" w:color="auto"/>
              <w:bottom w:val="single" w:sz="4" w:space="0" w:color="auto"/>
              <w:right w:val="single" w:sz="4" w:space="0" w:color="000000"/>
            </w:tcBorders>
          </w:tcPr>
          <w:p w14:paraId="2302B72F" w14:textId="67C14E22"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8</w:t>
            </w:r>
          </w:p>
        </w:tc>
        <w:tc>
          <w:tcPr>
            <w:tcW w:w="14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1903B8" w14:textId="2A94A174"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Смена ПИН кода</w:t>
            </w:r>
          </w:p>
        </w:tc>
      </w:tr>
      <w:tr w:rsidR="00805D48" w:rsidRPr="004519CB" w14:paraId="702EA43B" w14:textId="77777777" w:rsidTr="00EF138F">
        <w:trPr>
          <w:trHeight w:val="312"/>
        </w:trPr>
        <w:tc>
          <w:tcPr>
            <w:tcW w:w="851" w:type="dxa"/>
            <w:tcBorders>
              <w:top w:val="nil"/>
              <w:left w:val="single" w:sz="4" w:space="0" w:color="auto"/>
              <w:bottom w:val="single" w:sz="4" w:space="0" w:color="auto"/>
              <w:right w:val="single" w:sz="4" w:space="0" w:color="auto"/>
            </w:tcBorders>
          </w:tcPr>
          <w:p w14:paraId="69342B92" w14:textId="7DDF6B54" w:rsidR="00805D48"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8.1</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14131A53" w14:textId="3A3A49F6"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в</w:t>
            </w:r>
            <w:r w:rsidRPr="004519CB">
              <w:rPr>
                <w:rFonts w:ascii="Garamond" w:eastAsia="Times New Roman" w:hAnsi="Garamond" w:cs="Calibri"/>
                <w:color w:val="000000"/>
                <w:sz w:val="24"/>
                <w:szCs w:val="24"/>
                <w:lang w:val="ru-RU"/>
              </w:rPr>
              <w:t xml:space="preserve"> банкомат</w:t>
            </w:r>
            <w:r>
              <w:rPr>
                <w:rFonts w:ascii="Garamond" w:eastAsia="Times New Roman" w:hAnsi="Garamond" w:cs="Calibri"/>
                <w:color w:val="000000"/>
                <w:sz w:val="24"/>
                <w:szCs w:val="24"/>
                <w:lang w:val="ru-RU"/>
              </w:rPr>
              <w:t>ах</w:t>
            </w:r>
            <w:r w:rsidRPr="004519CB">
              <w:rPr>
                <w:rFonts w:ascii="Garamond" w:eastAsia="Times New Roman" w:hAnsi="Garamond" w:cs="Calibri"/>
                <w:color w:val="000000"/>
                <w:sz w:val="24"/>
                <w:szCs w:val="24"/>
                <w:lang w:val="ru-RU"/>
              </w:rPr>
              <w:t xml:space="preserve"> ООО "АЛТЫНБАНК" </w:t>
            </w:r>
          </w:p>
        </w:tc>
        <w:tc>
          <w:tcPr>
            <w:tcW w:w="7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E58BBD"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511CEFFE" w14:textId="77777777" w:rsidTr="00EF138F">
        <w:trPr>
          <w:trHeight w:val="312"/>
        </w:trPr>
        <w:tc>
          <w:tcPr>
            <w:tcW w:w="851" w:type="dxa"/>
            <w:tcBorders>
              <w:top w:val="nil"/>
              <w:left w:val="single" w:sz="4" w:space="0" w:color="auto"/>
              <w:bottom w:val="single" w:sz="4" w:space="0" w:color="auto"/>
              <w:right w:val="single" w:sz="4" w:space="0" w:color="auto"/>
            </w:tcBorders>
          </w:tcPr>
          <w:p w14:paraId="53C61FC2" w14:textId="7F2574D1"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8.2</w:t>
            </w:r>
          </w:p>
        </w:tc>
        <w:tc>
          <w:tcPr>
            <w:tcW w:w="6604" w:type="dxa"/>
            <w:tcBorders>
              <w:top w:val="nil"/>
              <w:left w:val="single" w:sz="4" w:space="0" w:color="auto"/>
              <w:bottom w:val="single" w:sz="4" w:space="0" w:color="auto"/>
              <w:right w:val="single" w:sz="4" w:space="0" w:color="auto"/>
            </w:tcBorders>
            <w:shd w:val="clear" w:color="auto" w:fill="auto"/>
            <w:noWrap/>
            <w:vAlign w:val="bottom"/>
          </w:tcPr>
          <w:p w14:paraId="6E5AE9C2" w14:textId="11786BA4"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 банкоматах других банков</w:t>
            </w:r>
          </w:p>
        </w:tc>
        <w:tc>
          <w:tcPr>
            <w:tcW w:w="7396" w:type="dxa"/>
            <w:gridSpan w:val="4"/>
            <w:tcBorders>
              <w:top w:val="single" w:sz="4" w:space="0" w:color="auto"/>
              <w:left w:val="nil"/>
              <w:bottom w:val="single" w:sz="4" w:space="0" w:color="auto"/>
              <w:right w:val="single" w:sz="4" w:space="0" w:color="auto"/>
            </w:tcBorders>
            <w:shd w:val="clear" w:color="auto" w:fill="auto"/>
            <w:noWrap/>
            <w:vAlign w:val="bottom"/>
          </w:tcPr>
          <w:p w14:paraId="30C6AE64" w14:textId="26A7CF26"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100 рублей </w:t>
            </w:r>
          </w:p>
        </w:tc>
      </w:tr>
      <w:tr w:rsidR="00805D48" w:rsidRPr="004519CB" w14:paraId="240FB0C9" w14:textId="77777777" w:rsidTr="00EF138F">
        <w:trPr>
          <w:trHeight w:val="312"/>
        </w:trPr>
        <w:tc>
          <w:tcPr>
            <w:tcW w:w="851" w:type="dxa"/>
            <w:tcBorders>
              <w:top w:val="single" w:sz="4" w:space="0" w:color="auto"/>
              <w:bottom w:val="nil"/>
            </w:tcBorders>
          </w:tcPr>
          <w:p w14:paraId="61D8050C"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nil"/>
            </w:tcBorders>
            <w:shd w:val="clear" w:color="auto" w:fill="auto"/>
            <w:noWrap/>
            <w:vAlign w:val="bottom"/>
            <w:hideMark/>
          </w:tcPr>
          <w:p w14:paraId="18C3A14C" w14:textId="72BD439E"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3B7A4DB1"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2A653701" w14:textId="5AFF6724"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9</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DD023" w14:textId="374698E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Запрос мини выписки </w:t>
            </w:r>
          </w:p>
        </w:tc>
        <w:tc>
          <w:tcPr>
            <w:tcW w:w="7396" w:type="dxa"/>
            <w:gridSpan w:val="4"/>
            <w:tcBorders>
              <w:top w:val="single" w:sz="4" w:space="0" w:color="auto"/>
              <w:left w:val="nil"/>
              <w:bottom w:val="single" w:sz="4" w:space="0" w:color="auto"/>
              <w:right w:val="single" w:sz="4" w:space="0" w:color="000000"/>
            </w:tcBorders>
            <w:shd w:val="clear" w:color="auto" w:fill="auto"/>
            <w:vAlign w:val="center"/>
            <w:hideMark/>
          </w:tcPr>
          <w:p w14:paraId="0C267C46" w14:textId="77777777" w:rsidR="00805D48" w:rsidRPr="004519CB" w:rsidRDefault="00805D48" w:rsidP="000341D5">
            <w:pPr>
              <w:spacing w:after="0" w:line="240" w:lineRule="auto"/>
              <w:jc w:val="center"/>
              <w:rPr>
                <w:rFonts w:ascii="Garamond" w:eastAsia="Times New Roman" w:hAnsi="Garamond" w:cs="Calibri"/>
                <w:b/>
                <w:bCs/>
                <w:color w:val="000000"/>
                <w:sz w:val="24"/>
                <w:szCs w:val="24"/>
                <w:lang w:val="ru-RU"/>
              </w:rPr>
            </w:pPr>
            <w:r w:rsidRPr="004519CB">
              <w:rPr>
                <w:rFonts w:ascii="Garamond" w:eastAsia="Times New Roman" w:hAnsi="Garamond" w:cs="Calibri"/>
                <w:b/>
                <w:bCs/>
                <w:color w:val="000000"/>
                <w:sz w:val="24"/>
                <w:szCs w:val="24"/>
                <w:lang w:val="ru-RU"/>
              </w:rPr>
              <w:t> </w:t>
            </w:r>
          </w:p>
        </w:tc>
      </w:tr>
      <w:tr w:rsidR="00805D48" w:rsidRPr="004519CB" w14:paraId="7523D98C" w14:textId="77777777" w:rsidTr="00EF138F">
        <w:trPr>
          <w:trHeight w:val="312"/>
        </w:trPr>
        <w:tc>
          <w:tcPr>
            <w:tcW w:w="851" w:type="dxa"/>
            <w:tcBorders>
              <w:top w:val="nil"/>
              <w:left w:val="single" w:sz="4" w:space="0" w:color="auto"/>
              <w:bottom w:val="single" w:sz="4" w:space="0" w:color="auto"/>
              <w:right w:val="single" w:sz="4" w:space="0" w:color="auto"/>
            </w:tcBorders>
          </w:tcPr>
          <w:p w14:paraId="66DB62D7" w14:textId="1324BB9A" w:rsidR="00805D48"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9.1</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5E0344FC" w14:textId="07FBEDB8"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в</w:t>
            </w:r>
            <w:r w:rsidRPr="004519CB">
              <w:rPr>
                <w:rFonts w:ascii="Garamond" w:eastAsia="Times New Roman" w:hAnsi="Garamond" w:cs="Calibri"/>
                <w:color w:val="000000"/>
                <w:sz w:val="24"/>
                <w:szCs w:val="24"/>
                <w:lang w:val="ru-RU"/>
              </w:rPr>
              <w:t xml:space="preserve"> банкомат</w:t>
            </w:r>
            <w:r>
              <w:rPr>
                <w:rFonts w:ascii="Garamond" w:eastAsia="Times New Roman" w:hAnsi="Garamond" w:cs="Calibri"/>
                <w:color w:val="000000"/>
                <w:sz w:val="24"/>
                <w:szCs w:val="24"/>
                <w:lang w:val="ru-RU"/>
              </w:rPr>
              <w:t>ах</w:t>
            </w:r>
            <w:r w:rsidRPr="004519CB">
              <w:rPr>
                <w:rFonts w:ascii="Garamond" w:eastAsia="Times New Roman" w:hAnsi="Garamond" w:cs="Calibri"/>
                <w:color w:val="000000"/>
                <w:sz w:val="24"/>
                <w:szCs w:val="24"/>
                <w:lang w:val="ru-RU"/>
              </w:rPr>
              <w:t xml:space="preserve"> ООО "АЛТЫНБАНК" </w:t>
            </w:r>
          </w:p>
        </w:tc>
        <w:tc>
          <w:tcPr>
            <w:tcW w:w="7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7A4E8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805D48" w:rsidRPr="004519CB" w14:paraId="596B42E7" w14:textId="77777777" w:rsidTr="00EF138F">
        <w:trPr>
          <w:trHeight w:val="312"/>
        </w:trPr>
        <w:tc>
          <w:tcPr>
            <w:tcW w:w="851" w:type="dxa"/>
            <w:tcBorders>
              <w:top w:val="single" w:sz="4" w:space="0" w:color="auto"/>
              <w:bottom w:val="single" w:sz="4" w:space="0" w:color="auto"/>
            </w:tcBorders>
          </w:tcPr>
          <w:p w14:paraId="048D5F1F" w14:textId="77777777" w:rsidR="00805D48" w:rsidRPr="004519CB" w:rsidRDefault="00805D48" w:rsidP="006D485E">
            <w:pPr>
              <w:spacing w:after="0" w:line="240" w:lineRule="auto"/>
              <w:rPr>
                <w:rFonts w:ascii="Garamond" w:eastAsia="Times New Roman" w:hAnsi="Garamond" w:cs="Calibri"/>
                <w:b/>
                <w:bCs/>
                <w:color w:val="000000"/>
                <w:sz w:val="24"/>
                <w:szCs w:val="24"/>
                <w:lang w:val="ru-RU"/>
              </w:rPr>
            </w:pPr>
          </w:p>
        </w:tc>
        <w:tc>
          <w:tcPr>
            <w:tcW w:w="14000" w:type="dxa"/>
            <w:gridSpan w:val="5"/>
            <w:tcBorders>
              <w:top w:val="single" w:sz="4" w:space="0" w:color="auto"/>
              <w:bottom w:val="single" w:sz="4" w:space="0" w:color="auto"/>
            </w:tcBorders>
            <w:shd w:val="clear" w:color="auto" w:fill="auto"/>
            <w:vAlign w:val="center"/>
            <w:hideMark/>
          </w:tcPr>
          <w:p w14:paraId="7B5DD2C1" w14:textId="096BB863" w:rsidR="00805D48" w:rsidRPr="004519CB" w:rsidRDefault="00805D48" w:rsidP="000341D5">
            <w:pPr>
              <w:spacing w:after="0" w:line="240" w:lineRule="auto"/>
              <w:jc w:val="center"/>
              <w:rPr>
                <w:rFonts w:ascii="Garamond" w:eastAsia="Times New Roman" w:hAnsi="Garamond" w:cs="Calibri"/>
                <w:b/>
                <w:bCs/>
                <w:color w:val="000000"/>
                <w:sz w:val="24"/>
                <w:szCs w:val="24"/>
                <w:lang w:val="ru-RU"/>
              </w:rPr>
            </w:pPr>
            <w:r w:rsidRPr="004519CB">
              <w:rPr>
                <w:rFonts w:ascii="Garamond" w:eastAsia="Times New Roman" w:hAnsi="Garamond" w:cs="Calibri"/>
                <w:b/>
                <w:bCs/>
                <w:color w:val="000000"/>
                <w:sz w:val="24"/>
                <w:szCs w:val="24"/>
                <w:lang w:val="ru-RU"/>
              </w:rPr>
              <w:t> </w:t>
            </w:r>
          </w:p>
        </w:tc>
      </w:tr>
      <w:tr w:rsidR="006D485E" w:rsidRPr="00C406E5" w14:paraId="7FACF960" w14:textId="77777777" w:rsidTr="00EF138F">
        <w:trPr>
          <w:trHeight w:val="312"/>
        </w:trPr>
        <w:tc>
          <w:tcPr>
            <w:tcW w:w="851" w:type="dxa"/>
            <w:tcBorders>
              <w:top w:val="nil"/>
              <w:left w:val="single" w:sz="4" w:space="0" w:color="auto"/>
              <w:bottom w:val="single" w:sz="4" w:space="0" w:color="auto"/>
              <w:right w:val="single" w:sz="4" w:space="0" w:color="auto"/>
            </w:tcBorders>
          </w:tcPr>
          <w:p w14:paraId="7BBF255B" w14:textId="29E7D4B5" w:rsidR="006D485E"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10</w:t>
            </w:r>
          </w:p>
        </w:tc>
        <w:tc>
          <w:tcPr>
            <w:tcW w:w="6604" w:type="dxa"/>
            <w:tcBorders>
              <w:top w:val="nil"/>
              <w:left w:val="single" w:sz="4" w:space="0" w:color="auto"/>
              <w:bottom w:val="single" w:sz="4" w:space="0" w:color="auto"/>
              <w:right w:val="single" w:sz="4" w:space="0" w:color="auto"/>
            </w:tcBorders>
            <w:shd w:val="clear" w:color="auto" w:fill="auto"/>
            <w:vAlign w:val="center"/>
          </w:tcPr>
          <w:p w14:paraId="6F090CD7" w14:textId="59F27075" w:rsidR="006D485E"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Информация по операциям по счету </w:t>
            </w:r>
          </w:p>
        </w:tc>
        <w:tc>
          <w:tcPr>
            <w:tcW w:w="7396" w:type="dxa"/>
            <w:gridSpan w:val="4"/>
            <w:tcBorders>
              <w:top w:val="single" w:sz="4" w:space="0" w:color="auto"/>
              <w:left w:val="nil"/>
              <w:bottom w:val="single" w:sz="4" w:space="0" w:color="auto"/>
              <w:right w:val="single" w:sz="4" w:space="0" w:color="auto"/>
            </w:tcBorders>
            <w:shd w:val="clear" w:color="auto" w:fill="auto"/>
            <w:vAlign w:val="center"/>
          </w:tcPr>
          <w:p w14:paraId="493E8CD1" w14:textId="77777777" w:rsidR="006D485E" w:rsidRPr="004519CB" w:rsidRDefault="006D485E" w:rsidP="000341D5">
            <w:pPr>
              <w:spacing w:after="0" w:line="240" w:lineRule="auto"/>
              <w:jc w:val="center"/>
              <w:rPr>
                <w:rFonts w:ascii="Garamond" w:eastAsia="Times New Roman" w:hAnsi="Garamond" w:cs="Calibri"/>
                <w:color w:val="000000"/>
                <w:sz w:val="24"/>
                <w:szCs w:val="24"/>
                <w:lang w:val="ru-RU"/>
              </w:rPr>
            </w:pPr>
          </w:p>
        </w:tc>
      </w:tr>
      <w:tr w:rsidR="00805D48" w:rsidRPr="004519CB" w14:paraId="00D29F25" w14:textId="77777777" w:rsidTr="00EF138F">
        <w:trPr>
          <w:trHeight w:val="312"/>
        </w:trPr>
        <w:tc>
          <w:tcPr>
            <w:tcW w:w="851" w:type="dxa"/>
            <w:tcBorders>
              <w:top w:val="nil"/>
              <w:left w:val="single" w:sz="4" w:space="0" w:color="auto"/>
              <w:bottom w:val="single" w:sz="4" w:space="0" w:color="auto"/>
              <w:right w:val="single" w:sz="4" w:space="0" w:color="auto"/>
            </w:tcBorders>
          </w:tcPr>
          <w:p w14:paraId="578EA8FC" w14:textId="58C73690"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10.1</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02F27D73" w14:textId="3E86E1B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СМС информирование </w:t>
            </w:r>
            <w:r w:rsidRPr="004519CB">
              <w:rPr>
                <w:rStyle w:val="ae"/>
                <w:rFonts w:ascii="Garamond" w:eastAsia="Times New Roman" w:hAnsi="Garamond" w:cs="Calibri"/>
                <w:color w:val="000000"/>
                <w:sz w:val="24"/>
                <w:szCs w:val="24"/>
                <w:lang w:val="ru-RU"/>
              </w:rPr>
              <w:endnoteReference w:id="4"/>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2BC35CF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60 рублей в месяц</w:t>
            </w:r>
          </w:p>
        </w:tc>
      </w:tr>
      <w:tr w:rsidR="00805D48" w:rsidRPr="004519CB" w14:paraId="13F78AF3" w14:textId="77777777" w:rsidTr="00EF138F">
        <w:trPr>
          <w:trHeight w:val="312"/>
        </w:trPr>
        <w:tc>
          <w:tcPr>
            <w:tcW w:w="851" w:type="dxa"/>
            <w:tcBorders>
              <w:top w:val="nil"/>
              <w:left w:val="single" w:sz="4" w:space="0" w:color="auto"/>
              <w:bottom w:val="single" w:sz="4" w:space="0" w:color="auto"/>
              <w:right w:val="single" w:sz="4" w:space="0" w:color="auto"/>
            </w:tcBorders>
          </w:tcPr>
          <w:p w14:paraId="6B1B3E83" w14:textId="6D851DFB" w:rsidR="00805D48" w:rsidRPr="004519CB"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10.2</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2B2FFB06" w14:textId="16F5B486"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Подключение </w:t>
            </w:r>
            <w:proofErr w:type="gramStart"/>
            <w:r w:rsidRPr="004519CB">
              <w:rPr>
                <w:rFonts w:ascii="Garamond" w:eastAsia="Times New Roman" w:hAnsi="Garamond" w:cs="Calibri"/>
                <w:color w:val="000000"/>
                <w:sz w:val="24"/>
                <w:szCs w:val="24"/>
                <w:lang w:val="ru-RU"/>
              </w:rPr>
              <w:t>к</w:t>
            </w:r>
            <w:proofErr w:type="gramEnd"/>
            <w:r w:rsidRPr="004519CB">
              <w:rPr>
                <w:rFonts w:ascii="Garamond" w:eastAsia="Times New Roman" w:hAnsi="Garamond" w:cs="Calibri"/>
                <w:color w:val="000000"/>
                <w:sz w:val="24"/>
                <w:szCs w:val="24"/>
                <w:lang w:val="ru-RU"/>
              </w:rPr>
              <w:t xml:space="preserve"> интернет-банку "</w:t>
            </w:r>
            <w:proofErr w:type="spellStart"/>
            <w:r w:rsidRPr="004519CB">
              <w:rPr>
                <w:rFonts w:ascii="Garamond" w:eastAsia="Times New Roman" w:hAnsi="Garamond" w:cs="Calibri"/>
                <w:color w:val="000000"/>
                <w:sz w:val="24"/>
                <w:szCs w:val="24"/>
                <w:lang w:val="ru-RU"/>
              </w:rPr>
              <w:t>Faktura</w:t>
            </w:r>
            <w:proofErr w:type="spellEnd"/>
            <w:r w:rsidRPr="004519CB">
              <w:rPr>
                <w:rFonts w:ascii="Garamond" w:eastAsia="Times New Roman" w:hAnsi="Garamond" w:cs="Calibri"/>
                <w:color w:val="000000"/>
                <w:sz w:val="24"/>
                <w:szCs w:val="24"/>
                <w:lang w:val="ru-RU"/>
              </w:rPr>
              <w:t>"</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6ABDF1F1"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бесплатно </w:t>
            </w:r>
          </w:p>
        </w:tc>
      </w:tr>
      <w:tr w:rsidR="006D485E" w:rsidRPr="006D485E" w14:paraId="67AE743C" w14:textId="77777777" w:rsidTr="00EF138F">
        <w:trPr>
          <w:trHeight w:val="312"/>
        </w:trPr>
        <w:tc>
          <w:tcPr>
            <w:tcW w:w="851" w:type="dxa"/>
            <w:tcBorders>
              <w:top w:val="nil"/>
              <w:left w:val="single" w:sz="4" w:space="0" w:color="auto"/>
              <w:bottom w:val="single" w:sz="4" w:space="0" w:color="auto"/>
              <w:right w:val="single" w:sz="4" w:space="0" w:color="auto"/>
            </w:tcBorders>
          </w:tcPr>
          <w:p w14:paraId="0DBA1C2C" w14:textId="2AAE000F" w:rsidR="006D485E" w:rsidRDefault="006D485E"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10.3</w:t>
            </w:r>
          </w:p>
        </w:tc>
        <w:tc>
          <w:tcPr>
            <w:tcW w:w="6604" w:type="dxa"/>
            <w:tcBorders>
              <w:top w:val="nil"/>
              <w:left w:val="single" w:sz="4" w:space="0" w:color="auto"/>
              <w:bottom w:val="single" w:sz="4" w:space="0" w:color="auto"/>
              <w:right w:val="single" w:sz="4" w:space="0" w:color="auto"/>
            </w:tcBorders>
            <w:shd w:val="clear" w:color="auto" w:fill="auto"/>
            <w:vAlign w:val="center"/>
          </w:tcPr>
          <w:p w14:paraId="37D76B53" w14:textId="169ACF2C" w:rsidR="006D485E" w:rsidRPr="004519CB" w:rsidRDefault="00EF138F" w:rsidP="00EF138F">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Справка об остатке на счете (по месту требования) </w:t>
            </w:r>
          </w:p>
        </w:tc>
        <w:tc>
          <w:tcPr>
            <w:tcW w:w="7396" w:type="dxa"/>
            <w:gridSpan w:val="4"/>
            <w:tcBorders>
              <w:top w:val="single" w:sz="4" w:space="0" w:color="auto"/>
              <w:left w:val="nil"/>
              <w:bottom w:val="single" w:sz="4" w:space="0" w:color="auto"/>
              <w:right w:val="single" w:sz="4" w:space="0" w:color="auto"/>
            </w:tcBorders>
            <w:shd w:val="clear" w:color="auto" w:fill="auto"/>
            <w:vAlign w:val="center"/>
          </w:tcPr>
          <w:p w14:paraId="5E3D107D" w14:textId="4BAD6F00" w:rsidR="006D485E" w:rsidRPr="004519CB" w:rsidRDefault="00EF138F" w:rsidP="00EF138F">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200 рублей</w:t>
            </w:r>
          </w:p>
        </w:tc>
      </w:tr>
      <w:tr w:rsidR="00805D48" w:rsidRPr="006D485E" w14:paraId="7F95903D" w14:textId="77777777" w:rsidTr="00EF138F">
        <w:trPr>
          <w:trHeight w:val="312"/>
        </w:trPr>
        <w:tc>
          <w:tcPr>
            <w:tcW w:w="851" w:type="dxa"/>
            <w:tcBorders>
              <w:top w:val="single" w:sz="4" w:space="0" w:color="auto"/>
              <w:bottom w:val="nil"/>
            </w:tcBorders>
          </w:tcPr>
          <w:p w14:paraId="40FF1791"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nil"/>
            </w:tcBorders>
            <w:shd w:val="clear" w:color="auto" w:fill="auto"/>
            <w:noWrap/>
            <w:vAlign w:val="center"/>
            <w:hideMark/>
          </w:tcPr>
          <w:p w14:paraId="2B97F4C2" w14:textId="0F3A0C86"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C406E5" w14:paraId="6851E4D9"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1F7BFAA7" w14:textId="57883D9F"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11</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653B" w14:textId="1537F9EF"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Плата за технический овердрафт</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40F73FA8" w14:textId="51B48A38" w:rsidR="00805D48" w:rsidRPr="004519CB" w:rsidRDefault="001A67B1" w:rsidP="000341D5">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д</w:t>
            </w:r>
            <w:r w:rsidR="00805D48" w:rsidRPr="004519CB">
              <w:rPr>
                <w:rFonts w:ascii="Garamond" w:eastAsia="Times New Roman" w:hAnsi="Garamond" w:cs="Calibri"/>
                <w:color w:val="000000"/>
                <w:sz w:val="24"/>
                <w:szCs w:val="24"/>
                <w:lang w:val="ru-RU"/>
              </w:rPr>
              <w:t>войная ключевая ставка Банка России (в % годовых)</w:t>
            </w:r>
          </w:p>
        </w:tc>
      </w:tr>
      <w:tr w:rsidR="00805D48" w:rsidRPr="00C406E5" w14:paraId="3851075F" w14:textId="77777777" w:rsidTr="00EF138F">
        <w:trPr>
          <w:trHeight w:val="312"/>
        </w:trPr>
        <w:tc>
          <w:tcPr>
            <w:tcW w:w="851" w:type="dxa"/>
            <w:tcBorders>
              <w:top w:val="nil"/>
              <w:bottom w:val="single" w:sz="4" w:space="0" w:color="auto"/>
            </w:tcBorders>
          </w:tcPr>
          <w:p w14:paraId="12F37A7D" w14:textId="77777777" w:rsidR="00805D48" w:rsidRDefault="00805D48" w:rsidP="006D485E">
            <w:pPr>
              <w:spacing w:after="0" w:line="240" w:lineRule="auto"/>
              <w:rPr>
                <w:rFonts w:ascii="Garamond" w:eastAsia="Times New Roman" w:hAnsi="Garamond" w:cs="Calibri"/>
                <w:color w:val="000000"/>
                <w:sz w:val="24"/>
                <w:szCs w:val="24"/>
                <w:lang w:val="ru-RU"/>
              </w:rPr>
            </w:pPr>
          </w:p>
          <w:p w14:paraId="21AED3C5" w14:textId="77777777" w:rsidR="00EF138F" w:rsidRDefault="00EF138F" w:rsidP="006D485E">
            <w:pPr>
              <w:spacing w:after="0" w:line="240" w:lineRule="auto"/>
              <w:rPr>
                <w:rFonts w:ascii="Garamond" w:eastAsia="Times New Roman" w:hAnsi="Garamond" w:cs="Calibri"/>
                <w:color w:val="000000"/>
                <w:sz w:val="24"/>
                <w:szCs w:val="24"/>
                <w:lang w:val="ru-RU"/>
              </w:rPr>
            </w:pPr>
          </w:p>
          <w:p w14:paraId="4AFEF58C" w14:textId="77777777" w:rsidR="00EF138F" w:rsidRDefault="00EF138F" w:rsidP="006D485E">
            <w:pPr>
              <w:spacing w:after="0" w:line="240" w:lineRule="auto"/>
              <w:rPr>
                <w:rFonts w:ascii="Garamond" w:eastAsia="Times New Roman" w:hAnsi="Garamond" w:cs="Calibri"/>
                <w:color w:val="000000"/>
                <w:sz w:val="24"/>
                <w:szCs w:val="24"/>
                <w:lang w:val="ru-RU"/>
              </w:rPr>
            </w:pPr>
          </w:p>
          <w:p w14:paraId="321ED28D" w14:textId="77777777" w:rsidR="00EF138F" w:rsidRDefault="00EF138F" w:rsidP="006D485E">
            <w:pPr>
              <w:spacing w:after="0" w:line="240" w:lineRule="auto"/>
              <w:rPr>
                <w:rFonts w:ascii="Garamond" w:eastAsia="Times New Roman" w:hAnsi="Garamond" w:cs="Calibri"/>
                <w:color w:val="000000"/>
                <w:sz w:val="24"/>
                <w:szCs w:val="24"/>
                <w:lang w:val="ru-RU"/>
              </w:rPr>
            </w:pPr>
          </w:p>
          <w:p w14:paraId="63804B21" w14:textId="77777777" w:rsidR="00EF138F" w:rsidRDefault="00EF138F" w:rsidP="006D485E">
            <w:pPr>
              <w:spacing w:after="0" w:line="240" w:lineRule="auto"/>
              <w:rPr>
                <w:rFonts w:ascii="Garamond" w:eastAsia="Times New Roman" w:hAnsi="Garamond" w:cs="Calibri"/>
                <w:color w:val="000000"/>
                <w:sz w:val="24"/>
                <w:szCs w:val="24"/>
                <w:lang w:val="ru-RU"/>
              </w:rPr>
            </w:pPr>
          </w:p>
          <w:p w14:paraId="4BCF1E02" w14:textId="77777777" w:rsidR="00EF138F" w:rsidRDefault="00EF138F" w:rsidP="006D485E">
            <w:pPr>
              <w:spacing w:after="0" w:line="240" w:lineRule="auto"/>
              <w:rPr>
                <w:rFonts w:ascii="Garamond" w:eastAsia="Times New Roman" w:hAnsi="Garamond" w:cs="Calibri"/>
                <w:color w:val="000000"/>
                <w:sz w:val="24"/>
                <w:szCs w:val="24"/>
                <w:lang w:val="ru-RU"/>
              </w:rPr>
            </w:pPr>
          </w:p>
          <w:p w14:paraId="579F955D" w14:textId="77777777" w:rsidR="00EF138F" w:rsidRDefault="00EF138F"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nil"/>
              <w:bottom w:val="single" w:sz="4" w:space="0" w:color="auto"/>
            </w:tcBorders>
            <w:shd w:val="clear" w:color="auto" w:fill="auto"/>
            <w:vAlign w:val="center"/>
            <w:hideMark/>
          </w:tcPr>
          <w:p w14:paraId="6F744363" w14:textId="724B8E50" w:rsidR="00805D48" w:rsidRDefault="00805D48" w:rsidP="001D3823">
            <w:pPr>
              <w:spacing w:after="0" w:line="240" w:lineRule="auto"/>
              <w:rPr>
                <w:rFonts w:ascii="Garamond" w:eastAsia="Times New Roman" w:hAnsi="Garamond" w:cs="Calibri"/>
                <w:color w:val="000000"/>
                <w:sz w:val="24"/>
                <w:szCs w:val="24"/>
                <w:lang w:val="ru-RU"/>
              </w:rPr>
            </w:pPr>
          </w:p>
          <w:p w14:paraId="36B928EE" w14:textId="7863FEBC" w:rsidR="00805D48" w:rsidRDefault="00805D48" w:rsidP="001D3823">
            <w:pPr>
              <w:spacing w:after="0" w:line="240" w:lineRule="auto"/>
              <w:rPr>
                <w:rFonts w:ascii="Garamond" w:eastAsia="Times New Roman" w:hAnsi="Garamond" w:cs="Calibri"/>
                <w:color w:val="000000"/>
                <w:sz w:val="24"/>
                <w:szCs w:val="24"/>
                <w:lang w:val="ru-RU"/>
              </w:rPr>
            </w:pPr>
          </w:p>
          <w:p w14:paraId="0758E66E" w14:textId="788CC72D" w:rsidR="00805D48" w:rsidRDefault="00805D48" w:rsidP="001D3823">
            <w:pPr>
              <w:spacing w:after="0" w:line="240" w:lineRule="auto"/>
              <w:rPr>
                <w:rFonts w:ascii="Garamond" w:eastAsia="Times New Roman" w:hAnsi="Garamond" w:cs="Calibri"/>
                <w:color w:val="000000"/>
                <w:sz w:val="24"/>
                <w:szCs w:val="24"/>
                <w:lang w:val="ru-RU"/>
              </w:rPr>
            </w:pPr>
          </w:p>
          <w:p w14:paraId="33C2194A" w14:textId="5A4A1F01" w:rsidR="00805D48" w:rsidRPr="004519CB" w:rsidRDefault="00805D48" w:rsidP="001D3823">
            <w:pPr>
              <w:spacing w:after="0" w:line="240" w:lineRule="auto"/>
              <w:rPr>
                <w:rFonts w:ascii="Garamond" w:eastAsia="Times New Roman" w:hAnsi="Garamond" w:cs="Calibri"/>
                <w:color w:val="000000"/>
                <w:sz w:val="24"/>
                <w:szCs w:val="24"/>
                <w:lang w:val="ru-RU"/>
              </w:rPr>
            </w:pPr>
          </w:p>
        </w:tc>
      </w:tr>
      <w:tr w:rsidR="00805D48" w:rsidRPr="00C406E5" w14:paraId="3ABFB9B9"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354AD613" w14:textId="1F318824" w:rsidR="00805D48" w:rsidRPr="004519CB" w:rsidRDefault="00EF138F" w:rsidP="00EF138F">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lastRenderedPageBreak/>
              <w:t>12</w:t>
            </w:r>
          </w:p>
        </w:tc>
        <w:tc>
          <w:tcPr>
            <w:tcW w:w="1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949909" w14:textId="2031E5D5"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Начисление процентов на остаток по картам (при соблюдении одновременно двух условий):</w:t>
            </w:r>
          </w:p>
        </w:tc>
      </w:tr>
      <w:tr w:rsidR="00805D48" w:rsidRPr="00C406E5" w14:paraId="3139EBDA"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053FC3C1" w14:textId="4A4080EE"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12.1</w:t>
            </w:r>
          </w:p>
        </w:tc>
        <w:tc>
          <w:tcPr>
            <w:tcW w:w="1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844C4AC" w14:textId="13036B80"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1. Ежедневный остаток в течении месяца менее 300 000 рублей                                                                                 </w:t>
            </w:r>
          </w:p>
        </w:tc>
      </w:tr>
      <w:tr w:rsidR="00805D48" w:rsidRPr="004519CB" w14:paraId="79486AB5"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530EF11E" w14:textId="279EF89D"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12.2</w:t>
            </w:r>
          </w:p>
        </w:tc>
        <w:tc>
          <w:tcPr>
            <w:tcW w:w="1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19DD38" w14:textId="7A4563B4"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2. Сумма покупок в месяц </w:t>
            </w:r>
          </w:p>
        </w:tc>
      </w:tr>
      <w:tr w:rsidR="00805D48" w:rsidRPr="004519CB" w14:paraId="18B04A36" w14:textId="77777777" w:rsidTr="00EF138F">
        <w:trPr>
          <w:trHeight w:val="312"/>
        </w:trPr>
        <w:tc>
          <w:tcPr>
            <w:tcW w:w="851" w:type="dxa"/>
            <w:tcBorders>
              <w:top w:val="single" w:sz="4" w:space="0" w:color="auto"/>
              <w:left w:val="single" w:sz="4" w:space="0" w:color="auto"/>
              <w:bottom w:val="single" w:sz="4" w:space="0" w:color="auto"/>
              <w:right w:val="single" w:sz="4" w:space="0" w:color="auto"/>
            </w:tcBorders>
          </w:tcPr>
          <w:p w14:paraId="11849175" w14:textId="18B463D2"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12.2.1</w:t>
            </w:r>
          </w:p>
        </w:tc>
        <w:tc>
          <w:tcPr>
            <w:tcW w:w="6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298E3" w14:textId="7F44E7F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менее 5 000 рублей</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3220357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0%</w:t>
            </w:r>
          </w:p>
        </w:tc>
      </w:tr>
      <w:tr w:rsidR="00805D48" w:rsidRPr="004519CB" w14:paraId="7B9DDFE0" w14:textId="77777777" w:rsidTr="00EF138F">
        <w:trPr>
          <w:trHeight w:val="312"/>
        </w:trPr>
        <w:tc>
          <w:tcPr>
            <w:tcW w:w="851" w:type="dxa"/>
            <w:tcBorders>
              <w:top w:val="nil"/>
              <w:left w:val="single" w:sz="4" w:space="0" w:color="auto"/>
              <w:bottom w:val="single" w:sz="4" w:space="0" w:color="auto"/>
              <w:right w:val="single" w:sz="4" w:space="0" w:color="auto"/>
            </w:tcBorders>
          </w:tcPr>
          <w:p w14:paraId="3FB9C660" w14:textId="5B663F63" w:rsidR="00805D48"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12.2.2</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3E1BB8A2" w14:textId="25CCDFFD"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от 5 000</w:t>
            </w:r>
            <w:r w:rsidRPr="004519CB">
              <w:rPr>
                <w:rFonts w:ascii="Garamond" w:eastAsia="Times New Roman" w:hAnsi="Garamond" w:cs="Calibri"/>
                <w:color w:val="000000"/>
                <w:sz w:val="24"/>
                <w:szCs w:val="24"/>
                <w:lang w:val="ru-RU"/>
              </w:rPr>
              <w:t xml:space="preserve"> рублей до 10 000 рублей</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4886EF79"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w:t>
            </w:r>
          </w:p>
        </w:tc>
      </w:tr>
      <w:tr w:rsidR="00805D48" w:rsidRPr="004519CB" w14:paraId="7BF2D3A1" w14:textId="77777777" w:rsidTr="00EF138F">
        <w:trPr>
          <w:trHeight w:val="312"/>
        </w:trPr>
        <w:tc>
          <w:tcPr>
            <w:tcW w:w="851" w:type="dxa"/>
            <w:tcBorders>
              <w:top w:val="nil"/>
              <w:left w:val="single" w:sz="4" w:space="0" w:color="auto"/>
              <w:bottom w:val="single" w:sz="4" w:space="0" w:color="auto"/>
              <w:right w:val="single" w:sz="4" w:space="0" w:color="auto"/>
            </w:tcBorders>
          </w:tcPr>
          <w:p w14:paraId="684D482B" w14:textId="2DC0B6F6" w:rsidR="00805D48" w:rsidRPr="004519CB" w:rsidRDefault="00EF138F" w:rsidP="00EF138F">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12.2.3</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72A29C4B" w14:textId="54FC2611"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от 10 000 рублей до 30 000 рублей</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6352D644"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1.5%</w:t>
            </w:r>
          </w:p>
        </w:tc>
      </w:tr>
      <w:tr w:rsidR="00805D48" w:rsidRPr="004519CB" w14:paraId="254CDC11" w14:textId="77777777" w:rsidTr="00EF138F">
        <w:trPr>
          <w:trHeight w:val="312"/>
        </w:trPr>
        <w:tc>
          <w:tcPr>
            <w:tcW w:w="851" w:type="dxa"/>
            <w:tcBorders>
              <w:top w:val="nil"/>
              <w:left w:val="single" w:sz="4" w:space="0" w:color="auto"/>
              <w:bottom w:val="single" w:sz="4" w:space="0" w:color="auto"/>
              <w:right w:val="single" w:sz="4" w:space="0" w:color="auto"/>
            </w:tcBorders>
          </w:tcPr>
          <w:p w14:paraId="7CD29C99" w14:textId="5537CB8A"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12.2.4</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2DADBB07" w14:textId="77D68C55"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более 30 000 рублей</w:t>
            </w:r>
          </w:p>
        </w:tc>
        <w:tc>
          <w:tcPr>
            <w:tcW w:w="7396" w:type="dxa"/>
            <w:gridSpan w:val="4"/>
            <w:tcBorders>
              <w:top w:val="single" w:sz="4" w:space="0" w:color="auto"/>
              <w:left w:val="nil"/>
              <w:bottom w:val="single" w:sz="4" w:space="0" w:color="auto"/>
              <w:right w:val="single" w:sz="4" w:space="0" w:color="auto"/>
            </w:tcBorders>
            <w:shd w:val="clear" w:color="auto" w:fill="auto"/>
            <w:vAlign w:val="center"/>
            <w:hideMark/>
          </w:tcPr>
          <w:p w14:paraId="7CECD8FA"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3.5% </w:t>
            </w:r>
          </w:p>
        </w:tc>
      </w:tr>
      <w:tr w:rsidR="00805D48" w:rsidRPr="00C406E5" w14:paraId="639CBFFD" w14:textId="77777777" w:rsidTr="00EF138F">
        <w:trPr>
          <w:trHeight w:val="367"/>
        </w:trPr>
        <w:tc>
          <w:tcPr>
            <w:tcW w:w="851" w:type="dxa"/>
            <w:tcBorders>
              <w:top w:val="single" w:sz="4" w:space="0" w:color="auto"/>
              <w:left w:val="single" w:sz="4" w:space="0" w:color="auto"/>
              <w:bottom w:val="single" w:sz="4" w:space="0" w:color="auto"/>
              <w:right w:val="single" w:sz="4" w:space="0" w:color="auto"/>
            </w:tcBorders>
          </w:tcPr>
          <w:p w14:paraId="30CBB04D" w14:textId="5888549C" w:rsidR="00805D48" w:rsidRPr="004519CB" w:rsidRDefault="00EF138F"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12.3</w:t>
            </w:r>
          </w:p>
        </w:tc>
        <w:tc>
          <w:tcPr>
            <w:tcW w:w="140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0A34BB9" w14:textId="36CEA639"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В случае если в любой день месяца остаток превысил 300 000 рублей, начисляется 2%, независимо от суммы совершенных покупок</w:t>
            </w:r>
          </w:p>
        </w:tc>
      </w:tr>
      <w:tr w:rsidR="00805D48" w:rsidRPr="00C406E5" w14:paraId="75B2A4A5" w14:textId="77777777" w:rsidTr="00EF138F">
        <w:trPr>
          <w:trHeight w:val="312"/>
        </w:trPr>
        <w:tc>
          <w:tcPr>
            <w:tcW w:w="851" w:type="dxa"/>
            <w:tcBorders>
              <w:top w:val="single" w:sz="4" w:space="0" w:color="auto"/>
              <w:bottom w:val="single" w:sz="4" w:space="0" w:color="auto"/>
            </w:tcBorders>
          </w:tcPr>
          <w:p w14:paraId="0EC8B014"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0F7E2734" w14:textId="11373A6A"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7C4340" w:rsidRPr="004519CB" w14:paraId="267FB937" w14:textId="77777777" w:rsidTr="007C4340">
        <w:trPr>
          <w:trHeight w:val="330"/>
        </w:trPr>
        <w:tc>
          <w:tcPr>
            <w:tcW w:w="851" w:type="dxa"/>
            <w:tcBorders>
              <w:top w:val="nil"/>
              <w:left w:val="single" w:sz="4" w:space="0" w:color="auto"/>
              <w:bottom w:val="single" w:sz="4" w:space="0" w:color="auto"/>
              <w:right w:val="single" w:sz="4" w:space="0" w:color="auto"/>
            </w:tcBorders>
          </w:tcPr>
          <w:p w14:paraId="36651391" w14:textId="1E1D3CFC" w:rsidR="007C4340" w:rsidRPr="004519CB" w:rsidRDefault="007C4340"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w:t>
            </w:r>
          </w:p>
        </w:tc>
        <w:tc>
          <w:tcPr>
            <w:tcW w:w="6604" w:type="dxa"/>
            <w:tcBorders>
              <w:top w:val="nil"/>
              <w:left w:val="single" w:sz="4" w:space="0" w:color="auto"/>
              <w:bottom w:val="single" w:sz="4" w:space="0" w:color="auto"/>
              <w:right w:val="single" w:sz="4" w:space="0" w:color="auto"/>
            </w:tcBorders>
            <w:shd w:val="clear" w:color="auto" w:fill="auto"/>
            <w:vAlign w:val="bottom"/>
          </w:tcPr>
          <w:p w14:paraId="5EAC737F" w14:textId="0CF13F7C" w:rsidR="007C4340" w:rsidRPr="004519CB" w:rsidRDefault="007C4340"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Лимиты на проведение операций </w:t>
            </w:r>
          </w:p>
        </w:tc>
        <w:tc>
          <w:tcPr>
            <w:tcW w:w="7396" w:type="dxa"/>
            <w:gridSpan w:val="4"/>
            <w:tcBorders>
              <w:top w:val="single" w:sz="4" w:space="0" w:color="auto"/>
              <w:left w:val="nil"/>
              <w:bottom w:val="single" w:sz="4" w:space="0" w:color="auto"/>
              <w:right w:val="single" w:sz="4" w:space="0" w:color="auto"/>
            </w:tcBorders>
            <w:shd w:val="clear" w:color="auto" w:fill="auto"/>
            <w:vAlign w:val="bottom"/>
          </w:tcPr>
          <w:p w14:paraId="18D7B677" w14:textId="77777777" w:rsidR="007C4340" w:rsidRPr="004519CB" w:rsidRDefault="007C4340" w:rsidP="000341D5">
            <w:pPr>
              <w:spacing w:after="0" w:line="240" w:lineRule="auto"/>
              <w:jc w:val="center"/>
              <w:rPr>
                <w:rFonts w:ascii="Garamond" w:eastAsia="Times New Roman" w:hAnsi="Garamond" w:cs="Calibri"/>
                <w:color w:val="000000"/>
                <w:sz w:val="24"/>
                <w:szCs w:val="24"/>
                <w:lang w:val="ru-RU"/>
              </w:rPr>
            </w:pPr>
          </w:p>
        </w:tc>
      </w:tr>
      <w:tr w:rsidR="00805D48" w:rsidRPr="004519CB" w14:paraId="67B11D88" w14:textId="77777777" w:rsidTr="00EF138F">
        <w:trPr>
          <w:trHeight w:val="624"/>
        </w:trPr>
        <w:tc>
          <w:tcPr>
            <w:tcW w:w="851" w:type="dxa"/>
            <w:tcBorders>
              <w:top w:val="nil"/>
              <w:left w:val="single" w:sz="4" w:space="0" w:color="auto"/>
              <w:bottom w:val="single" w:sz="4" w:space="0" w:color="auto"/>
              <w:right w:val="single" w:sz="4" w:space="0" w:color="auto"/>
            </w:tcBorders>
          </w:tcPr>
          <w:p w14:paraId="5C1E29EC" w14:textId="62B94738" w:rsidR="00805D48" w:rsidRPr="004519CB" w:rsidRDefault="007C4340"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13.1</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616334F7" w14:textId="4417B240" w:rsidR="00805D48" w:rsidRPr="00805D48"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Ежедневный общий платежный лимит (касса</w:t>
            </w:r>
            <w:r>
              <w:rPr>
                <w:rFonts w:ascii="Garamond" w:eastAsia="Times New Roman" w:hAnsi="Garamond" w:cs="Calibri"/>
                <w:color w:val="000000"/>
                <w:sz w:val="24"/>
                <w:szCs w:val="24"/>
                <w:lang w:val="ru-RU"/>
              </w:rPr>
              <w:t xml:space="preserve"> (ПВН)</w:t>
            </w:r>
            <w:r w:rsidRPr="004519CB">
              <w:rPr>
                <w:rFonts w:ascii="Garamond" w:eastAsia="Times New Roman" w:hAnsi="Garamond" w:cs="Calibri"/>
                <w:color w:val="000000"/>
                <w:sz w:val="24"/>
                <w:szCs w:val="24"/>
                <w:lang w:val="ru-RU"/>
              </w:rPr>
              <w:t>, банкомат</w:t>
            </w:r>
            <w:r>
              <w:rPr>
                <w:rFonts w:ascii="Garamond" w:eastAsia="Times New Roman" w:hAnsi="Garamond" w:cs="Calibri"/>
                <w:color w:val="000000"/>
                <w:sz w:val="24"/>
                <w:szCs w:val="24"/>
                <w:lang w:val="ru-RU"/>
              </w:rPr>
              <w:t xml:space="preserve"> (</w:t>
            </w:r>
            <w:proofErr w:type="gramStart"/>
            <w:r>
              <w:rPr>
                <w:rFonts w:ascii="Garamond" w:eastAsia="Times New Roman" w:hAnsi="Garamond" w:cs="Calibri"/>
                <w:color w:val="000000"/>
                <w:sz w:val="24"/>
                <w:szCs w:val="24"/>
                <w:lang w:val="ru-RU"/>
              </w:rPr>
              <w:t>АТМ</w:t>
            </w:r>
            <w:proofErr w:type="gramEnd"/>
            <w:r>
              <w:rPr>
                <w:rFonts w:ascii="Garamond" w:eastAsia="Times New Roman" w:hAnsi="Garamond" w:cs="Calibri"/>
                <w:color w:val="000000"/>
                <w:sz w:val="24"/>
                <w:szCs w:val="24"/>
                <w:lang w:val="ru-RU"/>
              </w:rPr>
              <w:t>)</w:t>
            </w:r>
            <w:r w:rsidRPr="004519CB">
              <w:rPr>
                <w:rFonts w:ascii="Garamond" w:eastAsia="Times New Roman" w:hAnsi="Garamond" w:cs="Calibri"/>
                <w:color w:val="000000"/>
                <w:sz w:val="24"/>
                <w:szCs w:val="24"/>
                <w:lang w:val="ru-RU"/>
              </w:rPr>
              <w:t>, покупки</w:t>
            </w:r>
            <w:r>
              <w:rPr>
                <w:rFonts w:ascii="Garamond" w:eastAsia="Times New Roman" w:hAnsi="Garamond" w:cs="Calibri"/>
                <w:color w:val="000000"/>
                <w:sz w:val="24"/>
                <w:szCs w:val="24"/>
                <w:lang w:val="ru-RU"/>
              </w:rPr>
              <w:t xml:space="preserve"> (ТСП)</w:t>
            </w:r>
            <w:r w:rsidRPr="004519CB">
              <w:rPr>
                <w:rFonts w:ascii="Garamond" w:eastAsia="Times New Roman" w:hAnsi="Garamond" w:cs="Calibri"/>
                <w:color w:val="000000"/>
                <w:sz w:val="24"/>
                <w:szCs w:val="24"/>
                <w:lang w:val="ru-RU"/>
              </w:rPr>
              <w:t>, интернет)</w:t>
            </w:r>
            <w:r w:rsidRPr="004519CB">
              <w:rPr>
                <w:rStyle w:val="ae"/>
                <w:rFonts w:ascii="Garamond" w:eastAsia="Times New Roman" w:hAnsi="Garamond" w:cs="Calibri"/>
                <w:color w:val="000000"/>
                <w:sz w:val="24"/>
                <w:szCs w:val="24"/>
                <w:lang w:val="ru-RU"/>
              </w:rPr>
              <w:endnoteReference w:id="5"/>
            </w:r>
            <w:r w:rsidRPr="00805D48">
              <w:rPr>
                <w:rFonts w:ascii="Garamond" w:eastAsia="Times New Roman" w:hAnsi="Garamond" w:cs="Calibri"/>
                <w:color w:val="000000"/>
                <w:sz w:val="24"/>
                <w:szCs w:val="24"/>
                <w:lang w:val="ru-RU"/>
              </w:rPr>
              <w:t xml:space="preserve"> </w:t>
            </w:r>
            <w:r>
              <w:rPr>
                <w:rFonts w:ascii="Garamond" w:eastAsia="Times New Roman" w:hAnsi="Garamond" w:cs="Calibri"/>
                <w:color w:val="000000"/>
                <w:sz w:val="24"/>
                <w:szCs w:val="24"/>
                <w:lang w:val="ru-RU"/>
              </w:rPr>
              <w:t>в том числе:</w:t>
            </w:r>
          </w:p>
        </w:tc>
        <w:tc>
          <w:tcPr>
            <w:tcW w:w="7396" w:type="dxa"/>
            <w:gridSpan w:val="4"/>
            <w:tcBorders>
              <w:top w:val="single" w:sz="4" w:space="0" w:color="auto"/>
              <w:left w:val="nil"/>
              <w:bottom w:val="single" w:sz="4" w:space="0" w:color="auto"/>
              <w:right w:val="single" w:sz="4" w:space="0" w:color="auto"/>
            </w:tcBorders>
            <w:shd w:val="clear" w:color="auto" w:fill="auto"/>
            <w:vAlign w:val="bottom"/>
            <w:hideMark/>
          </w:tcPr>
          <w:p w14:paraId="35F3DEA5"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xml:space="preserve">3 700 000 рублей </w:t>
            </w:r>
          </w:p>
        </w:tc>
      </w:tr>
      <w:tr w:rsidR="00805D48" w:rsidRPr="004519CB" w14:paraId="763D800F" w14:textId="77777777" w:rsidTr="00EF138F">
        <w:trPr>
          <w:trHeight w:val="576"/>
        </w:trPr>
        <w:tc>
          <w:tcPr>
            <w:tcW w:w="851" w:type="dxa"/>
            <w:tcBorders>
              <w:top w:val="nil"/>
              <w:left w:val="single" w:sz="4" w:space="0" w:color="auto"/>
              <w:bottom w:val="single" w:sz="4" w:space="0" w:color="auto"/>
              <w:right w:val="single" w:sz="4" w:space="0" w:color="auto"/>
            </w:tcBorders>
          </w:tcPr>
          <w:p w14:paraId="5716B348" w14:textId="6053CCAF" w:rsidR="00805D48" w:rsidRDefault="007C4340"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13.1.1</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10C6D016" w14:textId="0C3B396D"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 </w:t>
            </w:r>
            <w:r w:rsidRPr="004519CB">
              <w:rPr>
                <w:rFonts w:ascii="Garamond" w:eastAsia="Times New Roman" w:hAnsi="Garamond" w:cs="Calibri"/>
                <w:color w:val="000000"/>
                <w:sz w:val="24"/>
                <w:szCs w:val="24"/>
                <w:lang w:val="ru-RU"/>
              </w:rPr>
              <w:t>Ежедневный лимит на снятие наличных денег в банкоматах (ООО «АЛТЫНБАНК» и другие Банки)</w:t>
            </w:r>
          </w:p>
        </w:tc>
        <w:tc>
          <w:tcPr>
            <w:tcW w:w="7396" w:type="dxa"/>
            <w:gridSpan w:val="4"/>
            <w:tcBorders>
              <w:top w:val="single" w:sz="4" w:space="0" w:color="auto"/>
              <w:left w:val="nil"/>
              <w:bottom w:val="single" w:sz="4" w:space="0" w:color="auto"/>
              <w:right w:val="single" w:sz="4" w:space="0" w:color="auto"/>
            </w:tcBorders>
            <w:shd w:val="clear" w:color="auto" w:fill="auto"/>
            <w:vAlign w:val="bottom"/>
            <w:hideMark/>
          </w:tcPr>
          <w:p w14:paraId="3629A220" w14:textId="7B774DA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Pr>
                <w:rFonts w:ascii="Garamond" w:eastAsia="Times New Roman" w:hAnsi="Garamond" w:cs="Calibri"/>
                <w:color w:val="000000"/>
                <w:sz w:val="24"/>
                <w:szCs w:val="24"/>
              </w:rPr>
              <w:t>2</w:t>
            </w:r>
            <w:r w:rsidRPr="004519CB">
              <w:rPr>
                <w:rFonts w:ascii="Garamond" w:eastAsia="Times New Roman" w:hAnsi="Garamond" w:cs="Calibri"/>
                <w:color w:val="000000"/>
                <w:sz w:val="24"/>
                <w:szCs w:val="24"/>
                <w:lang w:val="ru-RU"/>
              </w:rPr>
              <w:t>00 000 рублей</w:t>
            </w:r>
          </w:p>
        </w:tc>
      </w:tr>
      <w:tr w:rsidR="00805D48" w:rsidRPr="004519CB" w14:paraId="6E72F249" w14:textId="77777777" w:rsidTr="00EF138F">
        <w:trPr>
          <w:trHeight w:val="312"/>
        </w:trPr>
        <w:tc>
          <w:tcPr>
            <w:tcW w:w="851" w:type="dxa"/>
            <w:tcBorders>
              <w:top w:val="nil"/>
              <w:left w:val="single" w:sz="4" w:space="0" w:color="auto"/>
              <w:bottom w:val="single" w:sz="4" w:space="0" w:color="auto"/>
              <w:right w:val="single" w:sz="4" w:space="0" w:color="auto"/>
            </w:tcBorders>
          </w:tcPr>
          <w:p w14:paraId="2895408A" w14:textId="314B1962" w:rsidR="00805D48" w:rsidRDefault="007C4340" w:rsidP="007C4340">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13.1.2</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3066C8DE" w14:textId="1CE8C333"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 </w:t>
            </w:r>
            <w:r w:rsidRPr="004519CB">
              <w:rPr>
                <w:rFonts w:ascii="Garamond" w:eastAsia="Times New Roman" w:hAnsi="Garamond" w:cs="Calibri"/>
                <w:color w:val="000000"/>
                <w:sz w:val="24"/>
                <w:szCs w:val="24"/>
                <w:lang w:val="ru-RU"/>
              </w:rPr>
              <w:t>Ежедневный платежный лимит (кассы</w:t>
            </w:r>
            <w:r>
              <w:rPr>
                <w:rFonts w:ascii="Garamond" w:eastAsia="Times New Roman" w:hAnsi="Garamond" w:cs="Calibri"/>
                <w:color w:val="000000"/>
                <w:sz w:val="24"/>
                <w:szCs w:val="24"/>
                <w:lang w:val="ru-RU"/>
              </w:rPr>
              <w:t xml:space="preserve"> (ПВН) других Банков</w:t>
            </w:r>
            <w:r w:rsidRPr="004519CB">
              <w:rPr>
                <w:rFonts w:ascii="Garamond" w:eastAsia="Times New Roman" w:hAnsi="Garamond" w:cs="Calibri"/>
                <w:color w:val="000000"/>
                <w:sz w:val="24"/>
                <w:szCs w:val="24"/>
                <w:lang w:val="ru-RU"/>
              </w:rPr>
              <w:t>, покупки</w:t>
            </w:r>
            <w:r>
              <w:rPr>
                <w:rFonts w:ascii="Garamond" w:eastAsia="Times New Roman" w:hAnsi="Garamond" w:cs="Calibri"/>
                <w:color w:val="000000"/>
                <w:sz w:val="24"/>
                <w:szCs w:val="24"/>
                <w:lang w:val="ru-RU"/>
              </w:rPr>
              <w:t xml:space="preserve"> (ТСП)</w:t>
            </w:r>
            <w:r w:rsidRPr="004519CB">
              <w:rPr>
                <w:rFonts w:ascii="Garamond" w:eastAsia="Times New Roman" w:hAnsi="Garamond" w:cs="Calibri"/>
                <w:color w:val="000000"/>
                <w:sz w:val="24"/>
                <w:szCs w:val="24"/>
                <w:lang w:val="ru-RU"/>
              </w:rPr>
              <w:t xml:space="preserve">, интернет)  </w:t>
            </w:r>
          </w:p>
        </w:tc>
        <w:tc>
          <w:tcPr>
            <w:tcW w:w="7396" w:type="dxa"/>
            <w:gridSpan w:val="4"/>
            <w:tcBorders>
              <w:top w:val="single" w:sz="4" w:space="0" w:color="auto"/>
              <w:left w:val="nil"/>
              <w:bottom w:val="single" w:sz="4" w:space="0" w:color="auto"/>
              <w:right w:val="single" w:sz="4" w:space="0" w:color="000000"/>
            </w:tcBorders>
            <w:shd w:val="clear" w:color="auto" w:fill="auto"/>
            <w:vAlign w:val="bottom"/>
            <w:hideMark/>
          </w:tcPr>
          <w:p w14:paraId="7234CB94"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600 000 рублей</w:t>
            </w:r>
          </w:p>
        </w:tc>
      </w:tr>
      <w:tr w:rsidR="00805D48" w:rsidRPr="004519CB" w14:paraId="7EAF8E7D" w14:textId="77777777" w:rsidTr="00EF138F">
        <w:trPr>
          <w:trHeight w:val="576"/>
        </w:trPr>
        <w:tc>
          <w:tcPr>
            <w:tcW w:w="851" w:type="dxa"/>
            <w:tcBorders>
              <w:top w:val="nil"/>
              <w:left w:val="single" w:sz="4" w:space="0" w:color="auto"/>
              <w:bottom w:val="single" w:sz="4" w:space="0" w:color="auto"/>
              <w:right w:val="single" w:sz="4" w:space="0" w:color="auto"/>
            </w:tcBorders>
          </w:tcPr>
          <w:p w14:paraId="39C5FC13" w14:textId="54A0FED9" w:rsidR="00805D48" w:rsidRDefault="007C4340" w:rsidP="007C4340">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13.1.3</w:t>
            </w:r>
          </w:p>
        </w:tc>
        <w:tc>
          <w:tcPr>
            <w:tcW w:w="6604" w:type="dxa"/>
            <w:tcBorders>
              <w:top w:val="nil"/>
              <w:left w:val="single" w:sz="4" w:space="0" w:color="auto"/>
              <w:bottom w:val="single" w:sz="4" w:space="0" w:color="auto"/>
              <w:right w:val="single" w:sz="4" w:space="0" w:color="auto"/>
            </w:tcBorders>
            <w:shd w:val="clear" w:color="auto" w:fill="auto"/>
            <w:vAlign w:val="center"/>
            <w:hideMark/>
          </w:tcPr>
          <w:p w14:paraId="4AC5CEBC" w14:textId="00D9ACC7" w:rsidR="00805D48" w:rsidRPr="004519CB" w:rsidRDefault="00805D48" w:rsidP="000341D5">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 xml:space="preserve">- </w:t>
            </w:r>
            <w:r w:rsidRPr="004519CB">
              <w:rPr>
                <w:rFonts w:ascii="Garamond" w:eastAsia="Times New Roman" w:hAnsi="Garamond" w:cs="Calibri"/>
                <w:color w:val="000000"/>
                <w:sz w:val="24"/>
                <w:szCs w:val="24"/>
                <w:lang w:val="ru-RU"/>
              </w:rPr>
              <w:t>Ежедневный лимит на снятие наличных денег в кассах</w:t>
            </w:r>
            <w:r>
              <w:rPr>
                <w:rFonts w:ascii="Garamond" w:eastAsia="Times New Roman" w:hAnsi="Garamond" w:cs="Calibri"/>
                <w:color w:val="000000"/>
                <w:sz w:val="24"/>
                <w:szCs w:val="24"/>
                <w:lang w:val="ru-RU"/>
              </w:rPr>
              <w:t xml:space="preserve"> (ПВН) в </w:t>
            </w:r>
            <w:r w:rsidRPr="004519CB">
              <w:rPr>
                <w:rFonts w:ascii="Garamond" w:eastAsia="Times New Roman" w:hAnsi="Garamond" w:cs="Calibri"/>
                <w:color w:val="000000"/>
                <w:sz w:val="24"/>
                <w:szCs w:val="24"/>
                <w:lang w:val="ru-RU"/>
              </w:rPr>
              <w:t>ООО «АЛТЫНБАНК»</w:t>
            </w:r>
          </w:p>
        </w:tc>
        <w:tc>
          <w:tcPr>
            <w:tcW w:w="7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2198D1A6"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3 000 000 рублей</w:t>
            </w:r>
          </w:p>
        </w:tc>
      </w:tr>
      <w:tr w:rsidR="00805D48" w:rsidRPr="004519CB" w14:paraId="4C9F347C" w14:textId="77777777" w:rsidTr="00EF138F">
        <w:trPr>
          <w:trHeight w:val="312"/>
        </w:trPr>
        <w:tc>
          <w:tcPr>
            <w:tcW w:w="851" w:type="dxa"/>
            <w:tcBorders>
              <w:top w:val="single" w:sz="4" w:space="0" w:color="auto"/>
              <w:bottom w:val="single" w:sz="4" w:space="0" w:color="auto"/>
            </w:tcBorders>
          </w:tcPr>
          <w:p w14:paraId="4FADFD53" w14:textId="77777777" w:rsidR="00805D48" w:rsidRPr="004519CB" w:rsidRDefault="00805D48" w:rsidP="006D485E">
            <w:pPr>
              <w:spacing w:after="0" w:line="240" w:lineRule="auto"/>
              <w:rPr>
                <w:rFonts w:ascii="Garamond" w:eastAsia="Times New Roman" w:hAnsi="Garamond" w:cs="Calibri"/>
                <w:color w:val="000000"/>
                <w:lang w:val="ru-RU"/>
              </w:rPr>
            </w:pPr>
          </w:p>
        </w:tc>
        <w:tc>
          <w:tcPr>
            <w:tcW w:w="14000" w:type="dxa"/>
            <w:gridSpan w:val="5"/>
            <w:tcBorders>
              <w:top w:val="single" w:sz="4" w:space="0" w:color="auto"/>
              <w:bottom w:val="single" w:sz="4" w:space="0" w:color="auto"/>
            </w:tcBorders>
            <w:shd w:val="clear" w:color="auto" w:fill="auto"/>
            <w:vAlign w:val="center"/>
            <w:hideMark/>
          </w:tcPr>
          <w:p w14:paraId="314203F9" w14:textId="7B643E11" w:rsidR="00805D48" w:rsidRPr="004519CB" w:rsidRDefault="00805D48" w:rsidP="001D3823">
            <w:pPr>
              <w:spacing w:after="0" w:line="240" w:lineRule="auto"/>
              <w:rPr>
                <w:rFonts w:ascii="Garamond" w:eastAsia="Times New Roman" w:hAnsi="Garamond" w:cs="Calibri"/>
                <w:color w:val="000000"/>
                <w:lang w:val="ru-RU"/>
              </w:rPr>
            </w:pPr>
            <w:r w:rsidRPr="004519CB">
              <w:rPr>
                <w:rFonts w:ascii="Garamond" w:eastAsia="Times New Roman" w:hAnsi="Garamond" w:cs="Calibri"/>
                <w:color w:val="000000"/>
                <w:lang w:val="ru-RU"/>
              </w:rPr>
              <w:t> </w:t>
            </w:r>
            <w:r w:rsidRPr="004519CB">
              <w:rPr>
                <w:rFonts w:ascii="Garamond" w:eastAsia="Times New Roman" w:hAnsi="Garamond" w:cs="Calibri"/>
                <w:color w:val="000000"/>
                <w:sz w:val="24"/>
                <w:szCs w:val="24"/>
                <w:lang w:val="ru-RU"/>
              </w:rPr>
              <w:t> </w:t>
            </w:r>
          </w:p>
        </w:tc>
      </w:tr>
      <w:tr w:rsidR="00805D48" w:rsidRPr="00C406E5" w14:paraId="6DF74F69" w14:textId="77777777" w:rsidTr="002D6DD2">
        <w:trPr>
          <w:trHeight w:val="624"/>
        </w:trPr>
        <w:tc>
          <w:tcPr>
            <w:tcW w:w="851" w:type="dxa"/>
            <w:tcBorders>
              <w:top w:val="nil"/>
              <w:left w:val="single" w:sz="4" w:space="0" w:color="auto"/>
              <w:bottom w:val="single" w:sz="4" w:space="0" w:color="auto"/>
              <w:right w:val="single" w:sz="4" w:space="0" w:color="auto"/>
            </w:tcBorders>
          </w:tcPr>
          <w:p w14:paraId="05AB95DC" w14:textId="77777777" w:rsidR="007C4340" w:rsidRDefault="007C4340" w:rsidP="006D485E">
            <w:pPr>
              <w:spacing w:after="0" w:line="240" w:lineRule="auto"/>
              <w:rPr>
                <w:rFonts w:ascii="Garamond" w:eastAsia="Times New Roman" w:hAnsi="Garamond" w:cs="Calibri"/>
                <w:color w:val="000000"/>
                <w:sz w:val="24"/>
                <w:szCs w:val="24"/>
                <w:lang w:val="ru-RU"/>
              </w:rPr>
            </w:pPr>
          </w:p>
          <w:p w14:paraId="1C7614CB" w14:textId="77777777" w:rsidR="00805D48" w:rsidRDefault="007C4340" w:rsidP="006D485E">
            <w:pPr>
              <w:spacing w:after="0" w:line="240" w:lineRule="auto"/>
              <w:rPr>
                <w:rFonts w:ascii="Garamond" w:eastAsia="Times New Roman" w:hAnsi="Garamond" w:cs="Calibri"/>
                <w:color w:val="000000"/>
                <w:sz w:val="24"/>
                <w:szCs w:val="24"/>
              </w:rPr>
            </w:pPr>
            <w:r>
              <w:rPr>
                <w:rFonts w:ascii="Garamond" w:eastAsia="Times New Roman" w:hAnsi="Garamond" w:cs="Calibri"/>
                <w:color w:val="000000"/>
                <w:sz w:val="24"/>
                <w:szCs w:val="24"/>
                <w:lang w:val="ru-RU"/>
              </w:rPr>
              <w:t>14</w:t>
            </w:r>
          </w:p>
          <w:p w14:paraId="79275CC1" w14:textId="3F5D9F0D" w:rsidR="002D6DD2" w:rsidRPr="002D6DD2" w:rsidRDefault="002D6DD2" w:rsidP="006D485E">
            <w:pPr>
              <w:spacing w:after="0" w:line="240" w:lineRule="auto"/>
              <w:rPr>
                <w:rFonts w:ascii="Garamond" w:eastAsia="Times New Roman" w:hAnsi="Garamond" w:cs="Calibri"/>
                <w:color w:val="000000"/>
                <w:sz w:val="24"/>
                <w:szCs w:val="24"/>
              </w:rPr>
            </w:pP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12AD4866" w14:textId="53452677" w:rsidR="002D6DD2" w:rsidRPr="002D6DD2" w:rsidRDefault="002D6DD2" w:rsidP="002D6DD2">
            <w:pPr>
              <w:spacing w:after="0" w:line="240" w:lineRule="auto"/>
              <w:rPr>
                <w:rFonts w:ascii="Garamond" w:eastAsia="Times New Roman" w:hAnsi="Garamond" w:cs="Calibri"/>
                <w:color w:val="000000"/>
                <w:sz w:val="24"/>
                <w:szCs w:val="24"/>
                <w:lang w:val="ru-RU"/>
              </w:rPr>
            </w:pPr>
            <w:r>
              <w:rPr>
                <w:rFonts w:ascii="Garamond" w:hAnsi="Garamond" w:cs="Garamond"/>
                <w:color w:val="000000"/>
                <w:sz w:val="24"/>
                <w:szCs w:val="24"/>
                <w:lang w:val="ru-RU"/>
              </w:rPr>
              <w:t xml:space="preserve">Опротестование операций с использованием карты Банка  в случае направления Банком претензии клиента в </w:t>
            </w:r>
            <w:r w:rsidR="00EC793C" w:rsidRPr="00EC793C">
              <w:rPr>
                <w:rFonts w:ascii="Garamond" w:hAnsi="Garamond" w:cs="Garamond"/>
                <w:color w:val="000000"/>
                <w:sz w:val="24"/>
                <w:szCs w:val="24"/>
                <w:lang w:val="ru-RU"/>
              </w:rPr>
              <w:t xml:space="preserve">                 </w:t>
            </w:r>
            <w:r>
              <w:rPr>
                <w:rFonts w:ascii="Garamond" w:hAnsi="Garamond" w:cs="Garamond"/>
                <w:color w:val="000000"/>
                <w:sz w:val="24"/>
                <w:szCs w:val="24"/>
                <w:lang w:val="ru-RU"/>
              </w:rPr>
              <w:t>ЗАО ПЦ "</w:t>
            </w:r>
            <w:proofErr w:type="spellStart"/>
            <w:r>
              <w:rPr>
                <w:rFonts w:ascii="Garamond" w:hAnsi="Garamond" w:cs="Garamond"/>
                <w:color w:val="000000"/>
                <w:sz w:val="24"/>
                <w:szCs w:val="24"/>
                <w:lang w:val="ru-RU"/>
              </w:rPr>
              <w:t>КартСтандарт</w:t>
            </w:r>
            <w:proofErr w:type="spellEnd"/>
            <w:r>
              <w:rPr>
                <w:rFonts w:ascii="Garamond" w:hAnsi="Garamond" w:cs="Garamond"/>
                <w:color w:val="000000"/>
                <w:sz w:val="24"/>
                <w:szCs w:val="24"/>
                <w:lang w:val="ru-RU"/>
              </w:rPr>
              <w:t>"</w:t>
            </w:r>
          </w:p>
        </w:tc>
        <w:tc>
          <w:tcPr>
            <w:tcW w:w="73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BF323F" w14:textId="24CB917C" w:rsidR="00805D48" w:rsidRPr="004519CB" w:rsidRDefault="002D6DD2" w:rsidP="002D6DD2">
            <w:pPr>
              <w:spacing w:after="0" w:line="240" w:lineRule="auto"/>
              <w:jc w:val="center"/>
              <w:rPr>
                <w:rFonts w:ascii="Garamond" w:eastAsia="Times New Roman" w:hAnsi="Garamond" w:cs="Calibri"/>
                <w:color w:val="000000"/>
                <w:sz w:val="24"/>
                <w:szCs w:val="24"/>
                <w:lang w:val="ru-RU"/>
              </w:rPr>
            </w:pPr>
            <w:r>
              <w:rPr>
                <w:rFonts w:ascii="Garamond" w:hAnsi="Garamond" w:cs="Garamond"/>
                <w:color w:val="000000"/>
                <w:sz w:val="24"/>
                <w:szCs w:val="24"/>
                <w:lang w:val="ru-RU"/>
              </w:rPr>
              <w:t>600 рублей за направление одной претензии</w:t>
            </w:r>
          </w:p>
        </w:tc>
      </w:tr>
      <w:tr w:rsidR="00805D48" w:rsidRPr="00C406E5" w14:paraId="520DCE41" w14:textId="77777777" w:rsidTr="00EF138F">
        <w:trPr>
          <w:trHeight w:val="312"/>
        </w:trPr>
        <w:tc>
          <w:tcPr>
            <w:tcW w:w="851" w:type="dxa"/>
            <w:tcBorders>
              <w:top w:val="single" w:sz="4" w:space="0" w:color="auto"/>
              <w:bottom w:val="single" w:sz="4" w:space="0" w:color="auto"/>
            </w:tcBorders>
          </w:tcPr>
          <w:p w14:paraId="04E9F048" w14:textId="77777777" w:rsidR="00805D48" w:rsidRPr="004519CB" w:rsidRDefault="00805D48" w:rsidP="006D485E">
            <w:pPr>
              <w:spacing w:after="0" w:line="240" w:lineRule="auto"/>
              <w:rPr>
                <w:rFonts w:ascii="Garamond" w:eastAsia="Times New Roman" w:hAnsi="Garamond" w:cs="Calibri"/>
                <w:color w:val="000000"/>
                <w:sz w:val="24"/>
                <w:szCs w:val="24"/>
                <w:lang w:val="ru-RU"/>
              </w:rPr>
            </w:pPr>
          </w:p>
        </w:tc>
        <w:tc>
          <w:tcPr>
            <w:tcW w:w="14000" w:type="dxa"/>
            <w:gridSpan w:val="5"/>
            <w:tcBorders>
              <w:top w:val="single" w:sz="4" w:space="0" w:color="auto"/>
              <w:bottom w:val="single" w:sz="4" w:space="0" w:color="auto"/>
            </w:tcBorders>
            <w:shd w:val="clear" w:color="auto" w:fill="auto"/>
            <w:noWrap/>
            <w:vAlign w:val="bottom"/>
            <w:hideMark/>
          </w:tcPr>
          <w:p w14:paraId="1218875E" w14:textId="761E5684" w:rsidR="00805D48" w:rsidRPr="004519CB" w:rsidRDefault="00805D48" w:rsidP="004519CB">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6618C17D" w14:textId="77777777" w:rsidTr="00EF138F">
        <w:trPr>
          <w:trHeight w:val="312"/>
        </w:trPr>
        <w:tc>
          <w:tcPr>
            <w:tcW w:w="851" w:type="dxa"/>
            <w:tcBorders>
              <w:top w:val="nil"/>
              <w:left w:val="single" w:sz="4" w:space="0" w:color="auto"/>
              <w:bottom w:val="single" w:sz="4" w:space="0" w:color="auto"/>
              <w:right w:val="single" w:sz="4" w:space="0" w:color="auto"/>
            </w:tcBorders>
          </w:tcPr>
          <w:p w14:paraId="0FA90215" w14:textId="082E550E" w:rsidR="00805D48" w:rsidRPr="004519CB" w:rsidRDefault="00ED126D" w:rsidP="006D485E">
            <w:pPr>
              <w:spacing w:after="0" w:line="240" w:lineRule="auto"/>
              <w:rPr>
                <w:rFonts w:ascii="Garamond" w:eastAsia="Times New Roman" w:hAnsi="Garamond" w:cs="Calibri"/>
                <w:color w:val="000000"/>
                <w:sz w:val="24"/>
                <w:szCs w:val="24"/>
                <w:lang w:val="ru-RU"/>
              </w:rPr>
            </w:pPr>
            <w:r>
              <w:rPr>
                <w:rFonts w:ascii="Garamond" w:eastAsia="Times New Roman" w:hAnsi="Garamond" w:cs="Calibri"/>
                <w:color w:val="000000"/>
                <w:sz w:val="24"/>
                <w:szCs w:val="24"/>
                <w:lang w:val="ru-RU"/>
              </w:rPr>
              <w:t>15</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76AE7AC9" w14:textId="1DB3A40B" w:rsidR="00805D48" w:rsidRPr="004519CB" w:rsidRDefault="00805D48" w:rsidP="000341D5">
            <w:pPr>
              <w:spacing w:after="0" w:line="240" w:lineRule="auto"/>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Переводы:</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EA975CB"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 </w:t>
            </w:r>
          </w:p>
        </w:tc>
      </w:tr>
      <w:tr w:rsidR="00805D48" w:rsidRPr="004519CB" w14:paraId="052AFEBF" w14:textId="77777777" w:rsidTr="00EF138F">
        <w:trPr>
          <w:trHeight w:val="312"/>
        </w:trPr>
        <w:tc>
          <w:tcPr>
            <w:tcW w:w="851" w:type="dxa"/>
            <w:tcBorders>
              <w:top w:val="nil"/>
              <w:left w:val="single" w:sz="4" w:space="0" w:color="auto"/>
              <w:bottom w:val="single" w:sz="4" w:space="0" w:color="auto"/>
              <w:right w:val="single" w:sz="4" w:space="0" w:color="auto"/>
            </w:tcBorders>
          </w:tcPr>
          <w:p w14:paraId="58B415CF" w14:textId="7481B115" w:rsidR="00805D48" w:rsidRPr="004519CB" w:rsidRDefault="00ED126D" w:rsidP="006D485E">
            <w:pPr>
              <w:spacing w:after="0" w:line="240" w:lineRule="auto"/>
              <w:rPr>
                <w:rFonts w:ascii="Garamond" w:eastAsia="Times New Roman" w:hAnsi="Garamond" w:cs="Calibri"/>
                <w:sz w:val="24"/>
                <w:szCs w:val="24"/>
                <w:lang w:val="ru-RU"/>
              </w:rPr>
            </w:pPr>
            <w:r>
              <w:rPr>
                <w:rFonts w:ascii="Garamond" w:eastAsia="Times New Roman" w:hAnsi="Garamond" w:cs="Calibri"/>
                <w:sz w:val="24"/>
                <w:szCs w:val="24"/>
                <w:lang w:val="ru-RU"/>
              </w:rPr>
              <w:t>15.1</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5EC3C2F5" w14:textId="61C18910" w:rsidR="00805D48" w:rsidRPr="004519CB" w:rsidRDefault="00805D48" w:rsidP="000341D5">
            <w:pPr>
              <w:spacing w:after="0" w:line="240" w:lineRule="auto"/>
              <w:rPr>
                <w:rFonts w:ascii="Garamond" w:eastAsia="Times New Roman" w:hAnsi="Garamond" w:cs="Calibri"/>
                <w:sz w:val="24"/>
                <w:szCs w:val="24"/>
                <w:lang w:val="ru-RU"/>
              </w:rPr>
            </w:pPr>
            <w:r w:rsidRPr="004519CB">
              <w:rPr>
                <w:rFonts w:ascii="Garamond" w:eastAsia="Times New Roman" w:hAnsi="Garamond" w:cs="Calibri"/>
                <w:sz w:val="24"/>
                <w:szCs w:val="24"/>
                <w:lang w:val="ru-RU"/>
              </w:rPr>
              <w:t>- внутрибанковские платежи</w:t>
            </w:r>
            <w:r>
              <w:rPr>
                <w:rFonts w:ascii="Garamond" w:eastAsia="Times New Roman" w:hAnsi="Garamond" w:cs="Calibri"/>
                <w:sz w:val="24"/>
                <w:szCs w:val="24"/>
                <w:lang w:val="ru-RU"/>
              </w:rPr>
              <w:t xml:space="preserve"> на счет физических лиц</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71B1616" w14:textId="77777777" w:rsidR="00805D48" w:rsidRPr="004519CB" w:rsidRDefault="00805D48" w:rsidP="004519CB">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бесплатно</w:t>
            </w:r>
          </w:p>
        </w:tc>
      </w:tr>
      <w:tr w:rsidR="00805D48" w:rsidRPr="004519CB" w14:paraId="48034264" w14:textId="77777777" w:rsidTr="00EF138F">
        <w:trPr>
          <w:trHeight w:val="624"/>
        </w:trPr>
        <w:tc>
          <w:tcPr>
            <w:tcW w:w="851" w:type="dxa"/>
            <w:tcBorders>
              <w:top w:val="nil"/>
              <w:left w:val="single" w:sz="4" w:space="0" w:color="auto"/>
              <w:bottom w:val="single" w:sz="4" w:space="0" w:color="auto"/>
              <w:right w:val="single" w:sz="4" w:space="0" w:color="auto"/>
            </w:tcBorders>
          </w:tcPr>
          <w:p w14:paraId="433137F5" w14:textId="2E7358E8" w:rsidR="00805D48" w:rsidRPr="004519CB" w:rsidRDefault="00ED126D" w:rsidP="006D485E">
            <w:pPr>
              <w:spacing w:after="0" w:line="240" w:lineRule="auto"/>
              <w:rPr>
                <w:rFonts w:ascii="Garamond" w:eastAsia="Times New Roman" w:hAnsi="Garamond" w:cs="Calibri"/>
                <w:sz w:val="24"/>
                <w:szCs w:val="24"/>
                <w:lang w:val="ru-RU"/>
              </w:rPr>
            </w:pPr>
            <w:r>
              <w:rPr>
                <w:rFonts w:ascii="Garamond" w:eastAsia="Times New Roman" w:hAnsi="Garamond" w:cs="Calibri"/>
                <w:sz w:val="24"/>
                <w:szCs w:val="24"/>
                <w:lang w:val="ru-RU"/>
              </w:rPr>
              <w:t>15.2</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5D7B9411" w14:textId="0FB58EBA" w:rsidR="00805D48" w:rsidRPr="004519CB" w:rsidRDefault="00805D48" w:rsidP="000341D5">
            <w:pPr>
              <w:spacing w:after="0" w:line="240" w:lineRule="auto"/>
              <w:rPr>
                <w:rFonts w:ascii="Garamond" w:eastAsia="Times New Roman" w:hAnsi="Garamond" w:cs="Calibri"/>
                <w:sz w:val="24"/>
                <w:szCs w:val="24"/>
                <w:lang w:val="ru-RU"/>
              </w:rPr>
            </w:pPr>
            <w:r w:rsidRPr="004519CB">
              <w:rPr>
                <w:rFonts w:ascii="Garamond" w:eastAsia="Times New Roman" w:hAnsi="Garamond" w:cs="Calibri"/>
                <w:sz w:val="24"/>
                <w:szCs w:val="24"/>
                <w:lang w:val="ru-RU"/>
              </w:rPr>
              <w:t xml:space="preserve">- налоговые платежи в бюджет и сборы в государственные внебюджетные фонды </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8EC303B" w14:textId="2F960A11" w:rsidR="00805D48" w:rsidRPr="004519CB" w:rsidRDefault="00805D48" w:rsidP="004519CB">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бесплатно</w:t>
            </w:r>
          </w:p>
        </w:tc>
      </w:tr>
      <w:tr w:rsidR="00805D48" w:rsidRPr="004519CB" w14:paraId="16B00B98" w14:textId="77777777" w:rsidTr="00EF138F">
        <w:trPr>
          <w:trHeight w:val="312"/>
        </w:trPr>
        <w:tc>
          <w:tcPr>
            <w:tcW w:w="851" w:type="dxa"/>
            <w:tcBorders>
              <w:top w:val="nil"/>
              <w:left w:val="single" w:sz="4" w:space="0" w:color="auto"/>
              <w:bottom w:val="single" w:sz="4" w:space="0" w:color="auto"/>
              <w:right w:val="single" w:sz="4" w:space="0" w:color="auto"/>
            </w:tcBorders>
          </w:tcPr>
          <w:p w14:paraId="776BF389" w14:textId="1A2693E0" w:rsidR="00805D48" w:rsidRPr="004519CB" w:rsidRDefault="00ED126D" w:rsidP="006D485E">
            <w:pPr>
              <w:spacing w:after="0" w:line="240" w:lineRule="auto"/>
              <w:rPr>
                <w:rFonts w:ascii="Garamond" w:eastAsia="Times New Roman" w:hAnsi="Garamond" w:cs="Calibri"/>
                <w:sz w:val="24"/>
                <w:szCs w:val="24"/>
                <w:lang w:val="ru-RU"/>
              </w:rPr>
            </w:pPr>
            <w:r>
              <w:rPr>
                <w:rFonts w:ascii="Garamond" w:eastAsia="Times New Roman" w:hAnsi="Garamond" w:cs="Calibri"/>
                <w:sz w:val="24"/>
                <w:szCs w:val="24"/>
                <w:lang w:val="ru-RU"/>
              </w:rPr>
              <w:t>15.3</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4016D2F1" w14:textId="523C894B" w:rsidR="00805D48" w:rsidRPr="004519CB" w:rsidRDefault="00805D48" w:rsidP="000341D5">
            <w:pPr>
              <w:spacing w:after="0" w:line="240" w:lineRule="auto"/>
              <w:rPr>
                <w:rFonts w:ascii="Garamond" w:eastAsia="Times New Roman" w:hAnsi="Garamond" w:cs="Calibri"/>
                <w:sz w:val="24"/>
                <w:szCs w:val="24"/>
                <w:lang w:val="ru-RU"/>
              </w:rPr>
            </w:pPr>
            <w:r w:rsidRPr="004519CB">
              <w:rPr>
                <w:rFonts w:ascii="Garamond" w:eastAsia="Times New Roman" w:hAnsi="Garamond" w:cs="Calibri"/>
                <w:sz w:val="24"/>
                <w:szCs w:val="24"/>
                <w:lang w:val="ru-RU"/>
              </w:rPr>
              <w:t>- внешние платежи через ДБО "</w:t>
            </w:r>
            <w:proofErr w:type="spellStart"/>
            <w:r w:rsidRPr="004519CB">
              <w:rPr>
                <w:rFonts w:ascii="Garamond" w:eastAsia="Times New Roman" w:hAnsi="Garamond" w:cs="Calibri"/>
                <w:sz w:val="24"/>
                <w:szCs w:val="24"/>
                <w:lang w:val="ru-RU"/>
              </w:rPr>
              <w:t>Faktura</w:t>
            </w:r>
            <w:proofErr w:type="spellEnd"/>
            <w:r w:rsidRPr="004519CB">
              <w:rPr>
                <w:rFonts w:ascii="Garamond" w:eastAsia="Times New Roman" w:hAnsi="Garamond" w:cs="Calibri"/>
                <w:sz w:val="24"/>
                <w:szCs w:val="24"/>
                <w:lang w:val="ru-RU"/>
              </w:rPr>
              <w:t>"</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6A72E82"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0.4% мин. 50 рублей макс. 2 000 рублей</w:t>
            </w:r>
          </w:p>
        </w:tc>
      </w:tr>
      <w:tr w:rsidR="00805D48" w:rsidRPr="004519CB" w14:paraId="525BEC5A" w14:textId="77777777" w:rsidTr="00EF138F">
        <w:trPr>
          <w:trHeight w:val="624"/>
        </w:trPr>
        <w:tc>
          <w:tcPr>
            <w:tcW w:w="851" w:type="dxa"/>
            <w:tcBorders>
              <w:top w:val="nil"/>
              <w:left w:val="single" w:sz="4" w:space="0" w:color="auto"/>
              <w:bottom w:val="single" w:sz="4" w:space="0" w:color="auto"/>
              <w:right w:val="single" w:sz="4" w:space="0" w:color="auto"/>
            </w:tcBorders>
          </w:tcPr>
          <w:p w14:paraId="31821000" w14:textId="5503B8D0" w:rsidR="00805D48" w:rsidRPr="004519CB" w:rsidRDefault="00ED126D" w:rsidP="006D485E">
            <w:pPr>
              <w:spacing w:after="0" w:line="240" w:lineRule="auto"/>
              <w:rPr>
                <w:rFonts w:ascii="Garamond" w:eastAsia="Times New Roman" w:hAnsi="Garamond" w:cs="Calibri"/>
                <w:sz w:val="24"/>
                <w:szCs w:val="24"/>
                <w:lang w:val="ru-RU"/>
              </w:rPr>
            </w:pPr>
            <w:r>
              <w:rPr>
                <w:rFonts w:ascii="Garamond" w:eastAsia="Times New Roman" w:hAnsi="Garamond" w:cs="Calibri"/>
                <w:sz w:val="24"/>
                <w:szCs w:val="24"/>
                <w:lang w:val="ru-RU"/>
              </w:rPr>
              <w:t>15.4</w:t>
            </w:r>
          </w:p>
        </w:tc>
        <w:tc>
          <w:tcPr>
            <w:tcW w:w="6604" w:type="dxa"/>
            <w:tcBorders>
              <w:top w:val="nil"/>
              <w:left w:val="single" w:sz="4" w:space="0" w:color="auto"/>
              <w:bottom w:val="single" w:sz="4" w:space="0" w:color="auto"/>
              <w:right w:val="single" w:sz="4" w:space="0" w:color="auto"/>
            </w:tcBorders>
            <w:shd w:val="clear" w:color="auto" w:fill="auto"/>
            <w:vAlign w:val="bottom"/>
            <w:hideMark/>
          </w:tcPr>
          <w:p w14:paraId="7AB97BF0" w14:textId="036AC130" w:rsidR="00805D48" w:rsidRPr="004519CB" w:rsidRDefault="00805D48" w:rsidP="000341D5">
            <w:pPr>
              <w:spacing w:after="0" w:line="240" w:lineRule="auto"/>
              <w:rPr>
                <w:rFonts w:ascii="Garamond" w:eastAsia="Times New Roman" w:hAnsi="Garamond" w:cs="Calibri"/>
                <w:sz w:val="24"/>
                <w:szCs w:val="24"/>
                <w:lang w:val="ru-RU"/>
              </w:rPr>
            </w:pPr>
            <w:r w:rsidRPr="004519CB">
              <w:rPr>
                <w:rFonts w:ascii="Garamond" w:eastAsia="Times New Roman" w:hAnsi="Garamond" w:cs="Calibri"/>
                <w:sz w:val="24"/>
                <w:szCs w:val="24"/>
                <w:lang w:val="ru-RU"/>
              </w:rPr>
              <w:t>- переводы через ДБО "</w:t>
            </w:r>
            <w:proofErr w:type="spellStart"/>
            <w:r w:rsidRPr="004519CB">
              <w:rPr>
                <w:rFonts w:ascii="Garamond" w:eastAsia="Times New Roman" w:hAnsi="Garamond" w:cs="Calibri"/>
                <w:sz w:val="24"/>
                <w:szCs w:val="24"/>
                <w:lang w:val="ru-RU"/>
              </w:rPr>
              <w:t>Factura</w:t>
            </w:r>
            <w:proofErr w:type="spellEnd"/>
            <w:r w:rsidRPr="004519CB">
              <w:rPr>
                <w:rFonts w:ascii="Garamond" w:eastAsia="Times New Roman" w:hAnsi="Garamond" w:cs="Calibri"/>
                <w:sz w:val="24"/>
                <w:szCs w:val="24"/>
                <w:lang w:val="ru-RU"/>
              </w:rPr>
              <w:t xml:space="preserve">" в </w:t>
            </w:r>
            <w:proofErr w:type="gramStart"/>
            <w:r w:rsidRPr="004519CB">
              <w:rPr>
                <w:rFonts w:ascii="Garamond" w:eastAsia="Times New Roman" w:hAnsi="Garamond" w:cs="Calibri"/>
                <w:sz w:val="24"/>
                <w:szCs w:val="24"/>
                <w:lang w:val="ru-RU"/>
              </w:rPr>
              <w:t>пользу</w:t>
            </w:r>
            <w:proofErr w:type="gramEnd"/>
            <w:r w:rsidRPr="004519CB">
              <w:rPr>
                <w:rFonts w:ascii="Garamond" w:eastAsia="Times New Roman" w:hAnsi="Garamond" w:cs="Calibri"/>
                <w:sz w:val="24"/>
                <w:szCs w:val="24"/>
                <w:lang w:val="ru-RU"/>
              </w:rPr>
              <w:t xml:space="preserve"> НО ГЖФ при президенте РТ</w:t>
            </w:r>
          </w:p>
        </w:tc>
        <w:tc>
          <w:tcPr>
            <w:tcW w:w="739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D4AF75" w14:textId="2A0CFCC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0.4% мин 40 р. макс</w:t>
            </w:r>
            <w:r>
              <w:rPr>
                <w:rFonts w:ascii="Garamond" w:eastAsia="Times New Roman" w:hAnsi="Garamond" w:cs="Calibri"/>
                <w:color w:val="000000"/>
                <w:sz w:val="24"/>
                <w:szCs w:val="24"/>
                <w:lang w:val="ru-RU"/>
              </w:rPr>
              <w:t>.</w:t>
            </w:r>
            <w:r w:rsidRPr="004519CB">
              <w:rPr>
                <w:rFonts w:ascii="Garamond" w:eastAsia="Times New Roman" w:hAnsi="Garamond" w:cs="Calibri"/>
                <w:color w:val="000000"/>
                <w:sz w:val="24"/>
                <w:szCs w:val="24"/>
                <w:lang w:val="ru-RU"/>
              </w:rPr>
              <w:t xml:space="preserve"> 1 000 р. </w:t>
            </w:r>
          </w:p>
        </w:tc>
      </w:tr>
      <w:tr w:rsidR="00805D48" w:rsidRPr="00C406E5" w14:paraId="15682DFD" w14:textId="77777777" w:rsidTr="00EF138F">
        <w:trPr>
          <w:trHeight w:val="312"/>
        </w:trPr>
        <w:tc>
          <w:tcPr>
            <w:tcW w:w="851" w:type="dxa"/>
            <w:tcBorders>
              <w:top w:val="nil"/>
              <w:left w:val="single" w:sz="4" w:space="0" w:color="auto"/>
              <w:bottom w:val="single" w:sz="4" w:space="0" w:color="auto"/>
              <w:right w:val="single" w:sz="4" w:space="0" w:color="auto"/>
            </w:tcBorders>
          </w:tcPr>
          <w:p w14:paraId="2B9D930C" w14:textId="4AD1FC1F" w:rsidR="00805D48" w:rsidRPr="004519CB" w:rsidRDefault="00ED126D" w:rsidP="006D485E">
            <w:pPr>
              <w:spacing w:after="0" w:line="240" w:lineRule="auto"/>
              <w:rPr>
                <w:rFonts w:ascii="Garamond" w:eastAsia="Times New Roman" w:hAnsi="Garamond" w:cs="Calibri"/>
                <w:sz w:val="24"/>
                <w:szCs w:val="24"/>
                <w:lang w:val="ru-RU"/>
              </w:rPr>
            </w:pPr>
            <w:r>
              <w:rPr>
                <w:rFonts w:ascii="Garamond" w:eastAsia="Times New Roman" w:hAnsi="Garamond" w:cs="Calibri"/>
                <w:sz w:val="24"/>
                <w:szCs w:val="24"/>
                <w:lang w:val="ru-RU"/>
              </w:rPr>
              <w:t>15.5</w:t>
            </w:r>
          </w:p>
        </w:tc>
        <w:tc>
          <w:tcPr>
            <w:tcW w:w="6604" w:type="dxa"/>
            <w:tcBorders>
              <w:top w:val="nil"/>
              <w:left w:val="single" w:sz="4" w:space="0" w:color="auto"/>
              <w:bottom w:val="single" w:sz="4" w:space="0" w:color="auto"/>
              <w:right w:val="single" w:sz="4" w:space="0" w:color="auto"/>
            </w:tcBorders>
            <w:shd w:val="clear" w:color="auto" w:fill="auto"/>
            <w:noWrap/>
            <w:vAlign w:val="bottom"/>
            <w:hideMark/>
          </w:tcPr>
          <w:p w14:paraId="2B871229" w14:textId="65ACA75D" w:rsidR="00805D48" w:rsidRPr="004519CB" w:rsidRDefault="00805D48" w:rsidP="000341D5">
            <w:pPr>
              <w:spacing w:after="0" w:line="240" w:lineRule="auto"/>
              <w:rPr>
                <w:rFonts w:ascii="Garamond" w:eastAsia="Times New Roman" w:hAnsi="Garamond" w:cs="Calibri"/>
                <w:sz w:val="24"/>
                <w:szCs w:val="24"/>
                <w:lang w:val="ru-RU"/>
              </w:rPr>
            </w:pPr>
            <w:r w:rsidRPr="004519CB">
              <w:rPr>
                <w:rFonts w:ascii="Garamond" w:eastAsia="Times New Roman" w:hAnsi="Garamond" w:cs="Calibri"/>
                <w:sz w:val="24"/>
                <w:szCs w:val="24"/>
                <w:lang w:val="ru-RU"/>
              </w:rPr>
              <w:t>- прочие переводы</w:t>
            </w:r>
          </w:p>
        </w:tc>
        <w:tc>
          <w:tcPr>
            <w:tcW w:w="739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7D08416" w14:textId="77777777" w:rsidR="00805D48" w:rsidRPr="004519CB" w:rsidRDefault="00805D48" w:rsidP="000341D5">
            <w:pPr>
              <w:spacing w:after="0" w:line="240" w:lineRule="auto"/>
              <w:jc w:val="center"/>
              <w:rPr>
                <w:rFonts w:ascii="Garamond" w:eastAsia="Times New Roman" w:hAnsi="Garamond" w:cs="Calibri"/>
                <w:color w:val="000000"/>
                <w:sz w:val="24"/>
                <w:szCs w:val="24"/>
                <w:lang w:val="ru-RU"/>
              </w:rPr>
            </w:pPr>
            <w:r w:rsidRPr="004519CB">
              <w:rPr>
                <w:rFonts w:ascii="Garamond" w:eastAsia="Times New Roman" w:hAnsi="Garamond" w:cs="Calibri"/>
                <w:color w:val="000000"/>
                <w:sz w:val="24"/>
                <w:szCs w:val="24"/>
                <w:lang w:val="ru-RU"/>
              </w:rPr>
              <w:t>согласно тарифам за РКО физических лиц</w:t>
            </w:r>
          </w:p>
        </w:tc>
      </w:tr>
    </w:tbl>
    <w:p w14:paraId="2E45472C" w14:textId="3949F1F9" w:rsidR="00187322" w:rsidRDefault="00187322">
      <w:pPr>
        <w:rPr>
          <w:rFonts w:ascii="Garamond" w:hAnsi="Garamond"/>
          <w:lang w:val="ru-RU"/>
        </w:rPr>
      </w:pPr>
    </w:p>
    <w:p w14:paraId="64D4A649" w14:textId="4CFC2DA3" w:rsidR="001C0578" w:rsidRDefault="001C0578">
      <w:pPr>
        <w:rPr>
          <w:rFonts w:ascii="Garamond" w:hAnsi="Garamond"/>
          <w:lang w:val="ru-RU"/>
        </w:rPr>
      </w:pPr>
    </w:p>
    <w:p w14:paraId="69978DFC" w14:textId="4B0D017D" w:rsidR="00AC7FC2" w:rsidRPr="004519CB" w:rsidRDefault="00C6609D" w:rsidP="00B53CFB">
      <w:pPr>
        <w:ind w:right="1701"/>
        <w:jc w:val="both"/>
        <w:rPr>
          <w:rFonts w:ascii="Garamond" w:hAnsi="Garamond"/>
          <w:sz w:val="24"/>
          <w:szCs w:val="24"/>
          <w:lang w:val="ru-RU"/>
        </w:rPr>
      </w:pPr>
      <w:r w:rsidRPr="004519CB">
        <w:rPr>
          <w:rFonts w:ascii="Garamond" w:hAnsi="Garamond"/>
          <w:sz w:val="24"/>
          <w:szCs w:val="24"/>
          <w:lang w:val="ru-RU"/>
        </w:rPr>
        <w:t xml:space="preserve">1. Настоящий документ </w:t>
      </w:r>
      <w:r w:rsidR="008B08B6" w:rsidRPr="004519CB">
        <w:rPr>
          <w:rFonts w:ascii="Garamond" w:hAnsi="Garamond"/>
          <w:sz w:val="24"/>
          <w:szCs w:val="24"/>
          <w:lang w:val="ru-RU"/>
        </w:rPr>
        <w:t>регламентирует</w:t>
      </w:r>
      <w:r w:rsidR="00AC7FC2" w:rsidRPr="004519CB">
        <w:rPr>
          <w:rFonts w:ascii="Garamond" w:hAnsi="Garamond"/>
          <w:sz w:val="24"/>
          <w:szCs w:val="24"/>
          <w:lang w:val="ru-RU"/>
        </w:rPr>
        <w:t xml:space="preserve"> тарифы и</w:t>
      </w:r>
      <w:r w:rsidR="008B08B6" w:rsidRPr="004519CB">
        <w:rPr>
          <w:rFonts w:ascii="Garamond" w:hAnsi="Garamond"/>
          <w:sz w:val="24"/>
          <w:szCs w:val="24"/>
          <w:lang w:val="ru-RU"/>
        </w:rPr>
        <w:t xml:space="preserve"> условия</w:t>
      </w:r>
      <w:r w:rsidR="00AC7FC2" w:rsidRPr="004519CB">
        <w:rPr>
          <w:rFonts w:ascii="Garamond" w:hAnsi="Garamond"/>
          <w:sz w:val="24"/>
          <w:szCs w:val="24"/>
          <w:lang w:val="ru-RU"/>
        </w:rPr>
        <w:t xml:space="preserve"> по выпуску и обслуживанию банковских карт национальной платежной системы «</w:t>
      </w:r>
      <w:r w:rsidR="00FD6BC1" w:rsidRPr="004519CB">
        <w:rPr>
          <w:rFonts w:ascii="Garamond" w:hAnsi="Garamond"/>
          <w:sz w:val="24"/>
          <w:szCs w:val="24"/>
          <w:lang w:val="ru-RU"/>
        </w:rPr>
        <w:t>М</w:t>
      </w:r>
      <w:r w:rsidR="0075070C">
        <w:rPr>
          <w:rFonts w:ascii="Garamond" w:hAnsi="Garamond"/>
          <w:sz w:val="24"/>
          <w:szCs w:val="24"/>
          <w:lang w:val="ru-RU"/>
        </w:rPr>
        <w:t>ИР»</w:t>
      </w:r>
      <w:r w:rsidR="00AC7FC2" w:rsidRPr="004519CB">
        <w:rPr>
          <w:rFonts w:ascii="Garamond" w:hAnsi="Garamond"/>
          <w:sz w:val="24"/>
          <w:szCs w:val="24"/>
          <w:lang w:val="ru-RU"/>
        </w:rPr>
        <w:t xml:space="preserve"> в ООО «АЛТЫН</w:t>
      </w:r>
      <w:r w:rsidR="000762A4">
        <w:rPr>
          <w:rFonts w:ascii="Garamond" w:hAnsi="Garamond"/>
          <w:sz w:val="24"/>
          <w:szCs w:val="24"/>
          <w:lang w:val="ru-RU"/>
        </w:rPr>
        <w:t>Б</w:t>
      </w:r>
      <w:r w:rsidR="00AC7FC2" w:rsidRPr="004519CB">
        <w:rPr>
          <w:rFonts w:ascii="Garamond" w:hAnsi="Garamond"/>
          <w:sz w:val="24"/>
          <w:szCs w:val="24"/>
          <w:lang w:val="ru-RU"/>
        </w:rPr>
        <w:t xml:space="preserve">АНК». </w:t>
      </w:r>
    </w:p>
    <w:p w14:paraId="6371B309" w14:textId="77777777" w:rsidR="0063673D" w:rsidRPr="004519CB" w:rsidRDefault="0063673D" w:rsidP="00B53CFB">
      <w:pPr>
        <w:ind w:right="1701"/>
        <w:jc w:val="both"/>
        <w:rPr>
          <w:rFonts w:ascii="Garamond" w:hAnsi="Garamond"/>
          <w:sz w:val="24"/>
          <w:szCs w:val="24"/>
          <w:lang w:val="ru-RU"/>
        </w:rPr>
      </w:pPr>
      <w:r w:rsidRPr="004519CB">
        <w:rPr>
          <w:rFonts w:ascii="Garamond" w:hAnsi="Garamond"/>
          <w:sz w:val="24"/>
          <w:szCs w:val="24"/>
          <w:lang w:val="ru-RU"/>
        </w:rPr>
        <w:t xml:space="preserve">2. Банковская карта «МИР зарплатная» предназначена </w:t>
      </w:r>
      <w:r w:rsidR="008B08B6" w:rsidRPr="004519CB">
        <w:rPr>
          <w:rFonts w:ascii="Garamond" w:hAnsi="Garamond"/>
          <w:sz w:val="24"/>
          <w:szCs w:val="24"/>
          <w:lang w:val="ru-RU"/>
        </w:rPr>
        <w:t>для перечисления денежных средств</w:t>
      </w:r>
      <w:r w:rsidRPr="004519CB">
        <w:rPr>
          <w:rFonts w:ascii="Garamond" w:hAnsi="Garamond"/>
          <w:sz w:val="24"/>
          <w:szCs w:val="24"/>
          <w:lang w:val="ru-RU"/>
        </w:rPr>
        <w:t xml:space="preserve"> в рамках</w:t>
      </w:r>
      <w:r w:rsidR="008B08B6" w:rsidRPr="004519CB">
        <w:rPr>
          <w:rFonts w:ascii="Garamond" w:hAnsi="Garamond"/>
          <w:sz w:val="24"/>
          <w:szCs w:val="24"/>
          <w:lang w:val="ru-RU"/>
        </w:rPr>
        <w:t xml:space="preserve"> зарплатны</w:t>
      </w:r>
      <w:r w:rsidRPr="004519CB">
        <w:rPr>
          <w:rFonts w:ascii="Garamond" w:hAnsi="Garamond"/>
          <w:sz w:val="24"/>
          <w:szCs w:val="24"/>
          <w:lang w:val="ru-RU"/>
        </w:rPr>
        <w:t>х</w:t>
      </w:r>
      <w:r w:rsidR="008B08B6" w:rsidRPr="004519CB">
        <w:rPr>
          <w:rFonts w:ascii="Garamond" w:hAnsi="Garamond"/>
          <w:sz w:val="24"/>
          <w:szCs w:val="24"/>
          <w:lang w:val="ru-RU"/>
        </w:rPr>
        <w:t xml:space="preserve"> проект</w:t>
      </w:r>
      <w:r w:rsidRPr="004519CB">
        <w:rPr>
          <w:rFonts w:ascii="Garamond" w:hAnsi="Garamond"/>
          <w:sz w:val="24"/>
          <w:szCs w:val="24"/>
          <w:lang w:val="ru-RU"/>
        </w:rPr>
        <w:t>ов</w:t>
      </w:r>
      <w:r w:rsidR="008B08B6" w:rsidRPr="004519CB">
        <w:rPr>
          <w:rFonts w:ascii="Garamond" w:hAnsi="Garamond"/>
          <w:sz w:val="24"/>
          <w:szCs w:val="24"/>
          <w:lang w:val="ru-RU"/>
        </w:rPr>
        <w:t>, заключенным с</w:t>
      </w:r>
      <w:r w:rsidRPr="004519CB">
        <w:rPr>
          <w:rFonts w:ascii="Garamond" w:hAnsi="Garamond"/>
          <w:sz w:val="24"/>
          <w:szCs w:val="24"/>
          <w:lang w:val="ru-RU"/>
        </w:rPr>
        <w:t xml:space="preserve"> организациями. </w:t>
      </w:r>
    </w:p>
    <w:p w14:paraId="35C292E5" w14:textId="0513AFDA" w:rsidR="0063673D" w:rsidRPr="004519CB" w:rsidRDefault="0063673D" w:rsidP="00B53CFB">
      <w:pPr>
        <w:ind w:right="1701"/>
        <w:jc w:val="both"/>
        <w:rPr>
          <w:rFonts w:ascii="Garamond" w:hAnsi="Garamond"/>
          <w:sz w:val="24"/>
          <w:szCs w:val="24"/>
          <w:lang w:val="ru-RU"/>
        </w:rPr>
      </w:pPr>
      <w:r w:rsidRPr="004519CB">
        <w:rPr>
          <w:rFonts w:ascii="Garamond" w:hAnsi="Garamond"/>
          <w:sz w:val="24"/>
          <w:szCs w:val="24"/>
          <w:lang w:val="ru-RU"/>
        </w:rPr>
        <w:t>3. Банковская к</w:t>
      </w:r>
      <w:r w:rsidR="008B08B6" w:rsidRPr="004519CB">
        <w:rPr>
          <w:rFonts w:ascii="Garamond" w:hAnsi="Garamond"/>
          <w:sz w:val="24"/>
          <w:szCs w:val="24"/>
          <w:lang w:val="ru-RU"/>
        </w:rPr>
        <w:t>арта «МИР Социальная»</w:t>
      </w:r>
      <w:r w:rsidRPr="004519CB">
        <w:rPr>
          <w:rFonts w:ascii="Garamond" w:hAnsi="Garamond"/>
          <w:sz w:val="24"/>
          <w:szCs w:val="24"/>
          <w:lang w:val="ru-RU"/>
        </w:rPr>
        <w:t xml:space="preserve"> предназначена для клиентов, получающих государственные пенсии</w:t>
      </w:r>
      <w:r w:rsidR="008B08B6" w:rsidRPr="004519CB">
        <w:rPr>
          <w:rFonts w:ascii="Garamond" w:hAnsi="Garamond"/>
          <w:sz w:val="24"/>
          <w:szCs w:val="24"/>
          <w:lang w:val="ru-RU"/>
        </w:rPr>
        <w:t>.</w:t>
      </w:r>
      <w:r w:rsidRPr="004519CB">
        <w:rPr>
          <w:rFonts w:ascii="Garamond" w:hAnsi="Garamond"/>
          <w:sz w:val="24"/>
          <w:szCs w:val="24"/>
          <w:lang w:val="ru-RU"/>
        </w:rPr>
        <w:t xml:space="preserve"> При ее открытие клиенту необходимо предоставить пенсионное удостоверение, информационное письмо из ПФР либо</w:t>
      </w:r>
      <w:r w:rsidR="00FD6BC1" w:rsidRPr="004519CB">
        <w:rPr>
          <w:rFonts w:ascii="Garamond" w:hAnsi="Garamond"/>
          <w:sz w:val="24"/>
          <w:szCs w:val="24"/>
          <w:lang w:val="ru-RU"/>
        </w:rPr>
        <w:t xml:space="preserve"> иной</w:t>
      </w:r>
      <w:r w:rsidRPr="004519CB">
        <w:rPr>
          <w:rFonts w:ascii="Garamond" w:hAnsi="Garamond"/>
          <w:sz w:val="24"/>
          <w:szCs w:val="24"/>
          <w:lang w:val="ru-RU"/>
        </w:rPr>
        <w:t xml:space="preserve"> документ, подтверждающий статус </w:t>
      </w:r>
      <w:r w:rsidR="007D0A72" w:rsidRPr="004519CB">
        <w:rPr>
          <w:rFonts w:ascii="Garamond" w:hAnsi="Garamond"/>
          <w:sz w:val="24"/>
          <w:szCs w:val="24"/>
          <w:lang w:val="ru-RU"/>
        </w:rPr>
        <w:t>пенсионера</w:t>
      </w:r>
      <w:r w:rsidRPr="004519CB">
        <w:rPr>
          <w:rFonts w:ascii="Garamond" w:hAnsi="Garamond"/>
          <w:sz w:val="24"/>
          <w:szCs w:val="24"/>
          <w:lang w:val="ru-RU"/>
        </w:rPr>
        <w:t xml:space="preserve">. </w:t>
      </w:r>
    </w:p>
    <w:p w14:paraId="316266CD" w14:textId="63544A2B" w:rsidR="00885DEE" w:rsidRPr="004519CB" w:rsidRDefault="00862AE3" w:rsidP="00B53CFB">
      <w:pPr>
        <w:ind w:right="1701"/>
        <w:jc w:val="both"/>
        <w:rPr>
          <w:rFonts w:ascii="Garamond" w:hAnsi="Garamond"/>
          <w:sz w:val="24"/>
          <w:szCs w:val="24"/>
          <w:lang w:val="ru-RU"/>
        </w:rPr>
      </w:pPr>
      <w:r w:rsidRPr="004519CB">
        <w:rPr>
          <w:rFonts w:ascii="Garamond" w:hAnsi="Garamond"/>
          <w:sz w:val="24"/>
          <w:szCs w:val="24"/>
          <w:lang w:val="ru-RU"/>
        </w:rPr>
        <w:t>4. В</w:t>
      </w:r>
      <w:r w:rsidR="008B08B6" w:rsidRPr="004519CB">
        <w:rPr>
          <w:rFonts w:ascii="Garamond" w:hAnsi="Garamond"/>
          <w:sz w:val="24"/>
          <w:szCs w:val="24"/>
          <w:lang w:val="ru-RU"/>
        </w:rPr>
        <w:t>се комиссии взимаются до оказания услуг</w:t>
      </w:r>
      <w:r w:rsidRPr="004519CB">
        <w:rPr>
          <w:rFonts w:ascii="Garamond" w:hAnsi="Garamond"/>
          <w:sz w:val="24"/>
          <w:szCs w:val="24"/>
          <w:lang w:val="ru-RU"/>
        </w:rPr>
        <w:t xml:space="preserve">, кроме специально </w:t>
      </w:r>
      <w:r w:rsidR="007D0A72" w:rsidRPr="004519CB">
        <w:rPr>
          <w:rFonts w:ascii="Garamond" w:hAnsi="Garamond"/>
          <w:sz w:val="24"/>
          <w:szCs w:val="24"/>
          <w:lang w:val="ru-RU"/>
        </w:rPr>
        <w:t>описанных</w:t>
      </w:r>
      <w:r w:rsidRPr="004519CB">
        <w:rPr>
          <w:rFonts w:ascii="Garamond" w:hAnsi="Garamond"/>
          <w:sz w:val="24"/>
          <w:szCs w:val="24"/>
          <w:lang w:val="ru-RU"/>
        </w:rPr>
        <w:t xml:space="preserve"> случаев. </w:t>
      </w:r>
      <w:r w:rsidR="00885DEE" w:rsidRPr="004519CB">
        <w:rPr>
          <w:rFonts w:ascii="Garamond" w:hAnsi="Garamond"/>
          <w:sz w:val="24"/>
          <w:szCs w:val="24"/>
          <w:lang w:val="ru-RU"/>
        </w:rPr>
        <w:t xml:space="preserve">Если комиссия взымается после оказания услуг, списание происходит не позднее первого рабочего дня, следующего за днем оказания услуги. </w:t>
      </w:r>
    </w:p>
    <w:p w14:paraId="5D819C36" w14:textId="27A0FBCB" w:rsidR="008B08B6" w:rsidRPr="004519CB" w:rsidRDefault="00862AE3" w:rsidP="00B53CFB">
      <w:pPr>
        <w:spacing w:after="0" w:line="240" w:lineRule="auto"/>
        <w:ind w:right="1701"/>
        <w:jc w:val="both"/>
        <w:rPr>
          <w:rFonts w:ascii="Garamond" w:hAnsi="Garamond"/>
          <w:sz w:val="24"/>
          <w:szCs w:val="24"/>
          <w:lang w:val="ru-RU"/>
        </w:rPr>
      </w:pPr>
      <w:r w:rsidRPr="004519CB">
        <w:rPr>
          <w:rFonts w:ascii="Garamond" w:hAnsi="Garamond"/>
          <w:sz w:val="24"/>
          <w:szCs w:val="24"/>
          <w:lang w:val="ru-RU"/>
        </w:rPr>
        <w:t>5.</w:t>
      </w:r>
      <w:r w:rsidR="00F37048" w:rsidRPr="004519CB">
        <w:rPr>
          <w:rFonts w:ascii="Garamond" w:hAnsi="Garamond"/>
          <w:sz w:val="24"/>
          <w:szCs w:val="24"/>
          <w:lang w:val="ru-RU"/>
        </w:rPr>
        <w:t xml:space="preserve"> Если</w:t>
      </w:r>
      <w:r w:rsidRPr="004519CB">
        <w:rPr>
          <w:rFonts w:ascii="Garamond" w:hAnsi="Garamond"/>
          <w:sz w:val="24"/>
          <w:szCs w:val="24"/>
          <w:lang w:val="ru-RU"/>
        </w:rPr>
        <w:t xml:space="preserve"> клиенту</w:t>
      </w:r>
      <w:r w:rsidR="00F37048" w:rsidRPr="004519CB">
        <w:rPr>
          <w:rFonts w:ascii="Garamond" w:hAnsi="Garamond"/>
          <w:sz w:val="24"/>
          <w:szCs w:val="24"/>
          <w:lang w:val="ru-RU"/>
        </w:rPr>
        <w:t xml:space="preserve"> необходимо</w:t>
      </w:r>
      <w:r w:rsidRPr="004519CB">
        <w:rPr>
          <w:rFonts w:ascii="Garamond" w:hAnsi="Garamond"/>
          <w:sz w:val="24"/>
          <w:szCs w:val="24"/>
          <w:lang w:val="ru-RU"/>
        </w:rPr>
        <w:t xml:space="preserve"> снять из кассы (ПВН) более 150 000 рублей</w:t>
      </w:r>
      <w:r w:rsidR="00F37048" w:rsidRPr="004519CB">
        <w:rPr>
          <w:rFonts w:ascii="Garamond" w:hAnsi="Garamond"/>
          <w:sz w:val="24"/>
          <w:szCs w:val="24"/>
          <w:lang w:val="ru-RU"/>
        </w:rPr>
        <w:t xml:space="preserve"> единовременно</w:t>
      </w:r>
      <w:r w:rsidRPr="004519CB">
        <w:rPr>
          <w:rFonts w:ascii="Garamond" w:hAnsi="Garamond"/>
          <w:sz w:val="24"/>
          <w:szCs w:val="24"/>
          <w:lang w:val="ru-RU"/>
        </w:rPr>
        <w:t>, необходимо заполнить</w:t>
      </w:r>
      <w:r w:rsidR="00EE475A">
        <w:rPr>
          <w:rFonts w:ascii="Garamond" w:hAnsi="Garamond"/>
          <w:sz w:val="24"/>
          <w:szCs w:val="24"/>
          <w:lang w:val="ru-RU"/>
        </w:rPr>
        <w:t xml:space="preserve"> письменную</w:t>
      </w:r>
      <w:r w:rsidRPr="004519CB">
        <w:rPr>
          <w:rFonts w:ascii="Garamond" w:hAnsi="Garamond"/>
          <w:sz w:val="24"/>
          <w:szCs w:val="24"/>
          <w:lang w:val="ru-RU"/>
        </w:rPr>
        <w:t xml:space="preserve"> заявку, </w:t>
      </w:r>
      <w:r w:rsidR="008B08B6" w:rsidRPr="004519CB">
        <w:rPr>
          <w:rFonts w:ascii="Garamond" w:hAnsi="Garamond"/>
          <w:sz w:val="24"/>
          <w:szCs w:val="24"/>
          <w:lang w:val="ru-RU"/>
        </w:rPr>
        <w:t>Банк выдает требуемую сумму не позднее первого рабочего дня, следующего за днем поступления в Банк заявки Клиента.</w:t>
      </w:r>
    </w:p>
    <w:p w14:paraId="6383807D" w14:textId="77777777" w:rsidR="00862AE3" w:rsidRPr="004519CB" w:rsidRDefault="00862AE3" w:rsidP="00B53CFB">
      <w:pPr>
        <w:spacing w:after="0" w:line="240" w:lineRule="auto"/>
        <w:ind w:right="1701"/>
        <w:jc w:val="both"/>
        <w:rPr>
          <w:rFonts w:ascii="Garamond" w:hAnsi="Garamond"/>
          <w:sz w:val="24"/>
          <w:szCs w:val="24"/>
          <w:lang w:val="ru-RU"/>
        </w:rPr>
      </w:pPr>
    </w:p>
    <w:p w14:paraId="5052B01D" w14:textId="6888E103" w:rsidR="008B08B6" w:rsidRPr="004519CB" w:rsidRDefault="00FD6BC1" w:rsidP="00B53CFB">
      <w:pPr>
        <w:spacing w:after="0" w:line="240" w:lineRule="auto"/>
        <w:ind w:right="1701"/>
        <w:jc w:val="both"/>
        <w:rPr>
          <w:rFonts w:ascii="Garamond" w:hAnsi="Garamond"/>
          <w:sz w:val="24"/>
          <w:szCs w:val="24"/>
          <w:lang w:val="ru-RU"/>
        </w:rPr>
      </w:pPr>
      <w:r w:rsidRPr="004519CB">
        <w:rPr>
          <w:rFonts w:ascii="Garamond" w:hAnsi="Garamond"/>
          <w:sz w:val="24"/>
          <w:szCs w:val="24"/>
          <w:lang w:val="ru-RU"/>
        </w:rPr>
        <w:t xml:space="preserve">6. </w:t>
      </w:r>
      <w:r w:rsidR="008B08B6" w:rsidRPr="004519CB">
        <w:rPr>
          <w:rFonts w:ascii="Garamond" w:hAnsi="Garamond"/>
          <w:sz w:val="24"/>
          <w:szCs w:val="24"/>
          <w:lang w:val="ru-RU"/>
        </w:rPr>
        <w:t xml:space="preserve">В случае выявления </w:t>
      </w:r>
      <w:r w:rsidRPr="004519CB">
        <w:rPr>
          <w:rFonts w:ascii="Garamond" w:hAnsi="Garamond"/>
          <w:sz w:val="24"/>
          <w:szCs w:val="24"/>
          <w:lang w:val="ru-RU"/>
        </w:rPr>
        <w:t>Банком операций,</w:t>
      </w:r>
      <w:r w:rsidR="008B08B6" w:rsidRPr="004519CB">
        <w:rPr>
          <w:rFonts w:ascii="Garamond" w:hAnsi="Garamond"/>
          <w:sz w:val="24"/>
          <w:szCs w:val="24"/>
          <w:lang w:val="ru-RU"/>
        </w:rPr>
        <w:t xml:space="preserve"> не соответствующих </w:t>
      </w:r>
      <w:r w:rsidRPr="004519CB">
        <w:rPr>
          <w:rFonts w:ascii="Garamond" w:hAnsi="Garamond"/>
          <w:sz w:val="24"/>
          <w:szCs w:val="24"/>
          <w:lang w:val="ru-RU"/>
        </w:rPr>
        <w:t xml:space="preserve">параметрам </w:t>
      </w:r>
      <w:r w:rsidR="008B08B6" w:rsidRPr="004519CB">
        <w:rPr>
          <w:rFonts w:ascii="Garamond" w:hAnsi="Garamond"/>
          <w:sz w:val="24"/>
          <w:szCs w:val="24"/>
          <w:lang w:val="ru-RU"/>
        </w:rPr>
        <w:t>Карты «МИР Социальная», Банк имеет право в одностороннем порядке перевести карту на тариф «МИР Индивидуальная». Если при увольнении сотрудник решает оставить Карту «МИР Зарплатная» в свое личное пользование</w:t>
      </w:r>
      <w:r w:rsidRPr="004519CB">
        <w:rPr>
          <w:rFonts w:ascii="Garamond" w:hAnsi="Garamond"/>
          <w:sz w:val="24"/>
          <w:szCs w:val="24"/>
          <w:lang w:val="ru-RU"/>
        </w:rPr>
        <w:t>,</w:t>
      </w:r>
      <w:r w:rsidR="008B08B6" w:rsidRPr="004519CB">
        <w:rPr>
          <w:rFonts w:ascii="Garamond" w:hAnsi="Garamond"/>
          <w:sz w:val="24"/>
          <w:szCs w:val="24"/>
          <w:lang w:val="ru-RU"/>
        </w:rPr>
        <w:t xml:space="preserve"> Банк переводит карту на тариф «МИР Индивидуальная».</w:t>
      </w:r>
    </w:p>
    <w:p w14:paraId="4D7B48E0" w14:textId="77777777" w:rsidR="00862AE3" w:rsidRPr="004519CB" w:rsidRDefault="00862AE3" w:rsidP="00B53CFB">
      <w:pPr>
        <w:spacing w:after="0" w:line="240" w:lineRule="auto"/>
        <w:ind w:right="1701"/>
        <w:jc w:val="both"/>
        <w:rPr>
          <w:rFonts w:ascii="Garamond" w:hAnsi="Garamond"/>
          <w:sz w:val="24"/>
          <w:szCs w:val="24"/>
          <w:lang w:val="ru-RU"/>
        </w:rPr>
      </w:pPr>
    </w:p>
    <w:p w14:paraId="0F3B22FA" w14:textId="7B890F78" w:rsidR="008B08B6" w:rsidRPr="004519CB" w:rsidRDefault="00FD6BC1" w:rsidP="00B53CFB">
      <w:pPr>
        <w:spacing w:after="0" w:line="240" w:lineRule="auto"/>
        <w:ind w:right="1701"/>
        <w:jc w:val="both"/>
        <w:rPr>
          <w:rFonts w:ascii="Garamond" w:hAnsi="Garamond"/>
          <w:sz w:val="24"/>
          <w:szCs w:val="24"/>
          <w:lang w:val="ru-RU"/>
        </w:rPr>
      </w:pPr>
      <w:r w:rsidRPr="004519CB">
        <w:rPr>
          <w:rFonts w:ascii="Garamond" w:hAnsi="Garamond"/>
          <w:sz w:val="24"/>
          <w:szCs w:val="24"/>
          <w:lang w:val="ru-RU"/>
        </w:rPr>
        <w:t xml:space="preserve">7. </w:t>
      </w:r>
      <w:r w:rsidR="008B08B6" w:rsidRPr="004519CB">
        <w:rPr>
          <w:rFonts w:ascii="Garamond" w:hAnsi="Garamond"/>
          <w:sz w:val="24"/>
          <w:szCs w:val="24"/>
          <w:lang w:val="ru-RU"/>
        </w:rPr>
        <w:t>Карты «МИР» участвуют в программе лояльности «Привет, Мир!».</w:t>
      </w:r>
      <w:r w:rsidRPr="004519CB">
        <w:rPr>
          <w:rFonts w:ascii="Garamond" w:hAnsi="Garamond"/>
          <w:sz w:val="24"/>
          <w:szCs w:val="24"/>
          <w:lang w:val="ru-RU"/>
        </w:rPr>
        <w:t xml:space="preserve"> </w:t>
      </w:r>
      <w:r w:rsidRPr="004519CB">
        <w:rPr>
          <w:rFonts w:ascii="Garamond" w:hAnsi="Garamond" w:cs="Arial"/>
          <w:color w:val="0D0D0D"/>
          <w:sz w:val="24"/>
          <w:szCs w:val="24"/>
          <w:shd w:val="clear" w:color="auto" w:fill="FFFFFF"/>
          <w:lang w:val="ru-RU"/>
        </w:rPr>
        <w:t xml:space="preserve">Совершайте покупки в магазинах, обедайте в ресторанах и кафе, выбирайте полезные подписки, путешествуйте с </w:t>
      </w:r>
      <w:proofErr w:type="spellStart"/>
      <w:r w:rsidRPr="004519CB">
        <w:rPr>
          <w:rFonts w:ascii="Garamond" w:hAnsi="Garamond" w:cs="Arial"/>
          <w:color w:val="0D0D0D"/>
          <w:sz w:val="24"/>
          <w:szCs w:val="24"/>
          <w:shd w:val="clear" w:color="auto" w:fill="FFFFFF"/>
          <w:lang w:val="ru-RU"/>
        </w:rPr>
        <w:t>кешбэком</w:t>
      </w:r>
      <w:proofErr w:type="spellEnd"/>
      <w:r w:rsidRPr="004519CB">
        <w:rPr>
          <w:rFonts w:ascii="Garamond" w:hAnsi="Garamond" w:cs="Arial"/>
          <w:color w:val="0D0D0D"/>
          <w:sz w:val="24"/>
          <w:szCs w:val="24"/>
          <w:shd w:val="clear" w:color="auto" w:fill="FFFFFF"/>
          <w:lang w:val="ru-RU"/>
        </w:rPr>
        <w:t xml:space="preserve"> до 30% по карте «Мир». Список акций обновляется каждый месяц.</w:t>
      </w:r>
      <w:r w:rsidR="008B08B6" w:rsidRPr="004519CB">
        <w:rPr>
          <w:rFonts w:ascii="Garamond" w:hAnsi="Garamond"/>
          <w:sz w:val="24"/>
          <w:szCs w:val="24"/>
          <w:lang w:val="ru-RU"/>
        </w:rPr>
        <w:t xml:space="preserve"> </w:t>
      </w:r>
      <w:r w:rsidRPr="004519CB">
        <w:rPr>
          <w:rFonts w:ascii="Garamond" w:hAnsi="Garamond"/>
          <w:sz w:val="24"/>
          <w:szCs w:val="24"/>
          <w:lang w:val="ru-RU"/>
        </w:rPr>
        <w:t>Д</w:t>
      </w:r>
      <w:r w:rsidR="008B08B6" w:rsidRPr="004519CB">
        <w:rPr>
          <w:rFonts w:ascii="Garamond" w:hAnsi="Garamond"/>
          <w:sz w:val="24"/>
          <w:szCs w:val="24"/>
          <w:lang w:val="ru-RU"/>
        </w:rPr>
        <w:t>ля участия в программе лояльности необходимо пройти регистрацию и привязать свою карту «Мир» в личном кабинете</w:t>
      </w:r>
      <w:r w:rsidRPr="004519CB">
        <w:rPr>
          <w:rFonts w:ascii="Garamond" w:hAnsi="Garamond"/>
          <w:sz w:val="24"/>
          <w:szCs w:val="24"/>
          <w:lang w:val="ru-RU"/>
        </w:rPr>
        <w:t xml:space="preserve"> через мобильное приложение «Привет, Мир!». </w:t>
      </w:r>
      <w:r w:rsidR="008B08B6" w:rsidRPr="004519CB">
        <w:rPr>
          <w:rFonts w:ascii="Garamond" w:hAnsi="Garamond"/>
          <w:sz w:val="24"/>
          <w:szCs w:val="24"/>
          <w:lang w:val="ru-RU"/>
        </w:rPr>
        <w:t xml:space="preserve">  </w:t>
      </w:r>
    </w:p>
    <w:p w14:paraId="224EE02C" w14:textId="77777777" w:rsidR="00E57C04" w:rsidRPr="00C455CE" w:rsidRDefault="00E57C04">
      <w:pPr>
        <w:rPr>
          <w:lang w:val="ru-RU"/>
        </w:rPr>
      </w:pPr>
    </w:p>
    <w:sectPr w:rsidR="00E57C04" w:rsidRPr="00C455CE" w:rsidSect="00B53CFB">
      <w:endnotePr>
        <w:numFmt w:val="decimal"/>
      </w:endnotePr>
      <w:pgSz w:w="15840" w:h="12240" w:orient="landscape"/>
      <w:pgMar w:top="709" w:right="247" w:bottom="850" w:left="1134" w:header="567"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EBA93" w14:textId="77777777" w:rsidR="00955130" w:rsidRDefault="00955130" w:rsidP="000341D5">
      <w:pPr>
        <w:spacing w:after="0" w:line="240" w:lineRule="auto"/>
      </w:pPr>
      <w:r>
        <w:separator/>
      </w:r>
    </w:p>
  </w:endnote>
  <w:endnote w:type="continuationSeparator" w:id="0">
    <w:p w14:paraId="22CF6D07" w14:textId="77777777" w:rsidR="00955130" w:rsidRDefault="00955130" w:rsidP="000341D5">
      <w:pPr>
        <w:spacing w:after="0" w:line="240" w:lineRule="auto"/>
      </w:pPr>
      <w:r>
        <w:continuationSeparator/>
      </w:r>
    </w:p>
  </w:endnote>
  <w:endnote w:id="1">
    <w:p w14:paraId="28ABEE07" w14:textId="77777777" w:rsidR="00B53CFB" w:rsidRPr="00B909E8" w:rsidRDefault="00B53CFB" w:rsidP="00B53CFB">
      <w:pPr>
        <w:pStyle w:val="ac"/>
        <w:ind w:right="567"/>
        <w:rPr>
          <w:rFonts w:ascii="Garamond" w:hAnsi="Garamond"/>
          <w:lang w:val="ru-RU"/>
        </w:rPr>
      </w:pPr>
      <w:r w:rsidRPr="00B909E8">
        <w:rPr>
          <w:rStyle w:val="ae"/>
          <w:rFonts w:ascii="Garamond" w:hAnsi="Garamond"/>
        </w:rPr>
        <w:endnoteRef/>
      </w:r>
      <w:r w:rsidRPr="00805D48">
        <w:rPr>
          <w:rFonts w:ascii="Garamond" w:hAnsi="Garamond"/>
          <w:lang w:val="ru-RU"/>
        </w:rPr>
        <w:t xml:space="preserve"> </w:t>
      </w:r>
      <w:r w:rsidRPr="00B909E8">
        <w:rPr>
          <w:rFonts w:ascii="Garamond" w:hAnsi="Garamond"/>
          <w:lang w:val="ru-RU"/>
        </w:rPr>
        <w:t xml:space="preserve">Срок изготовления карты может быть увеличен, если заявление оформляли в дополнительном офисе.   </w:t>
      </w:r>
    </w:p>
  </w:endnote>
  <w:endnote w:id="2">
    <w:p w14:paraId="56D0EDDB" w14:textId="4B167A84" w:rsidR="00B53CFB" w:rsidRPr="00805D48" w:rsidRDefault="00B53CFB" w:rsidP="00B53CFB">
      <w:pPr>
        <w:pStyle w:val="ac"/>
        <w:ind w:right="567"/>
        <w:rPr>
          <w:rFonts w:ascii="Garamond" w:hAnsi="Garamond"/>
          <w:lang w:val="ru-RU"/>
        </w:rPr>
      </w:pPr>
      <w:r w:rsidRPr="00B909E8">
        <w:rPr>
          <w:rStyle w:val="ae"/>
          <w:rFonts w:ascii="Garamond" w:hAnsi="Garamond"/>
        </w:rPr>
        <w:endnoteRef/>
      </w:r>
      <w:r w:rsidRPr="00805D48">
        <w:rPr>
          <w:rFonts w:ascii="Garamond" w:hAnsi="Garamond"/>
          <w:lang w:val="ru-RU"/>
        </w:rPr>
        <w:t xml:space="preserve"> </w:t>
      </w:r>
      <w:r w:rsidRPr="00B909E8">
        <w:rPr>
          <w:rFonts w:ascii="Garamond" w:hAnsi="Garamond"/>
          <w:lang w:val="ru-RU"/>
        </w:rPr>
        <w:t>Комиссия уплачивается в</w:t>
      </w:r>
      <w:r>
        <w:rPr>
          <w:rFonts w:ascii="Garamond" w:hAnsi="Garamond"/>
          <w:lang w:val="ru-RU"/>
        </w:rPr>
        <w:t xml:space="preserve"> день</w:t>
      </w:r>
      <w:r w:rsidRPr="00805D48">
        <w:rPr>
          <w:rFonts w:ascii="Garamond" w:hAnsi="Garamond"/>
          <w:lang w:val="ru-RU"/>
        </w:rPr>
        <w:t xml:space="preserve"> </w:t>
      </w:r>
      <w:r>
        <w:rPr>
          <w:rFonts w:ascii="Garamond" w:hAnsi="Garamond"/>
          <w:lang w:val="ru-RU"/>
        </w:rPr>
        <w:t xml:space="preserve">подачи заявления на изготовление карты. </w:t>
      </w:r>
      <w:r w:rsidRPr="00805D48">
        <w:rPr>
          <w:lang w:val="ru-RU"/>
        </w:rPr>
        <w:t xml:space="preserve"> </w:t>
      </w:r>
    </w:p>
  </w:endnote>
  <w:endnote w:id="3">
    <w:p w14:paraId="797D0DE7" w14:textId="108913FF" w:rsidR="00B53CFB" w:rsidRPr="00FE7455" w:rsidRDefault="00B53CFB" w:rsidP="00B53CFB">
      <w:pPr>
        <w:pStyle w:val="ac"/>
        <w:ind w:right="567"/>
        <w:rPr>
          <w:rFonts w:ascii="Garamond" w:hAnsi="Garamond"/>
          <w:lang w:val="ru-RU"/>
        </w:rPr>
      </w:pPr>
      <w:r w:rsidRPr="00FE7455">
        <w:rPr>
          <w:rStyle w:val="ae"/>
          <w:rFonts w:ascii="Garamond" w:hAnsi="Garamond"/>
        </w:rPr>
        <w:endnoteRef/>
      </w:r>
      <w:r w:rsidRPr="00FE7455">
        <w:rPr>
          <w:rFonts w:ascii="Garamond" w:hAnsi="Garamond"/>
          <w:lang w:val="ru-RU"/>
        </w:rPr>
        <w:t xml:space="preserve"> В данном случае сторонний Банк может взыскать дополнительную комиссию, размер которой необходимо уточнить перед совершением сделки. Указанные комиссии списываются со счета одновременно с суммой операции.   </w:t>
      </w:r>
    </w:p>
  </w:endnote>
  <w:endnote w:id="4">
    <w:p w14:paraId="654B6C13" w14:textId="1445A810" w:rsidR="00B53CFB" w:rsidRPr="00FE7455" w:rsidRDefault="00B53CFB" w:rsidP="00B53CFB">
      <w:pPr>
        <w:pStyle w:val="ac"/>
        <w:ind w:right="567"/>
        <w:rPr>
          <w:rFonts w:ascii="Garamond" w:hAnsi="Garamond"/>
          <w:lang w:val="ru-RU"/>
        </w:rPr>
      </w:pPr>
      <w:r w:rsidRPr="00FE7455">
        <w:rPr>
          <w:rStyle w:val="ae"/>
          <w:rFonts w:ascii="Garamond" w:hAnsi="Garamond"/>
        </w:rPr>
        <w:endnoteRef/>
      </w:r>
      <w:r w:rsidRPr="00FE7455">
        <w:rPr>
          <w:rFonts w:ascii="Garamond" w:hAnsi="Garamond"/>
          <w:lang w:val="ru-RU"/>
        </w:rPr>
        <w:t xml:space="preserve"> Услуга смс информирования предоставляет клиенту возможность получать оповещения о каждой операции с отображением остатка по карте и кодов для покупок в интернете. Комиссия за данную услугу списывается ежемесячно авансом за текущий месяц. Подключение осуществляется только при наличии денежных средств на карте, достаточных для оплаты комиссии. При отключении услуги комиссия, списанная за текущий месяц, не возвращается. Каждая карта может быть подключена только к одному номеру телефона.       </w:t>
      </w:r>
    </w:p>
  </w:endnote>
  <w:endnote w:id="5">
    <w:p w14:paraId="774A0DB2" w14:textId="29A1B45B" w:rsidR="00B53CFB" w:rsidRPr="00F73794" w:rsidRDefault="00B53CFB" w:rsidP="00B53CFB">
      <w:pPr>
        <w:pStyle w:val="ac"/>
        <w:ind w:right="567"/>
        <w:rPr>
          <w:lang w:val="ru-RU"/>
        </w:rPr>
      </w:pPr>
      <w:r w:rsidRPr="00FE7455">
        <w:rPr>
          <w:rStyle w:val="ae"/>
          <w:rFonts w:ascii="Garamond" w:hAnsi="Garamond"/>
        </w:rPr>
        <w:endnoteRef/>
      </w:r>
      <w:r w:rsidRPr="00FE7455">
        <w:rPr>
          <w:rFonts w:ascii="Garamond" w:hAnsi="Garamond"/>
          <w:lang w:val="ru-RU"/>
        </w:rPr>
        <w:t xml:space="preserve">  Клиент может изменить значения указанных лимитов при необходимости, предоставив заявление в Банк (по форме Банка).</w:t>
      </w:r>
      <w:r w:rsidRPr="00F73794">
        <w:rPr>
          <w:rFonts w:ascii="Garamond" w:hAnsi="Garamond"/>
          <w:lang w:val="ru-RU"/>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A3CE5" w14:textId="77777777" w:rsidR="00955130" w:rsidRDefault="00955130" w:rsidP="000341D5">
      <w:pPr>
        <w:spacing w:after="0" w:line="240" w:lineRule="auto"/>
      </w:pPr>
      <w:r>
        <w:separator/>
      </w:r>
    </w:p>
  </w:footnote>
  <w:footnote w:type="continuationSeparator" w:id="0">
    <w:p w14:paraId="00A7B96E" w14:textId="77777777" w:rsidR="00955130" w:rsidRDefault="00955130" w:rsidP="00034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F09B5"/>
    <w:multiLevelType w:val="hybridMultilevel"/>
    <w:tmpl w:val="69C41D3C"/>
    <w:lvl w:ilvl="0" w:tplc="8A60F8F4">
      <w:start w:val="1"/>
      <w:numFmt w:val="decimal"/>
      <w:lvlText w:val="%1."/>
      <w:lvlJc w:val="left"/>
      <w:pPr>
        <w:tabs>
          <w:tab w:val="num" w:pos="360"/>
        </w:tabs>
        <w:ind w:left="360" w:hanging="360"/>
      </w:pPr>
      <w:rPr>
        <w:rFonts w:ascii="Times New Roman" w:hAnsi="Times New Roman" w:cs="Times New Roman" w:hint="default"/>
        <w:b w:val="0"/>
        <w:color w:val="00000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BE"/>
    <w:rsid w:val="000341D5"/>
    <w:rsid w:val="000762A4"/>
    <w:rsid w:val="00187322"/>
    <w:rsid w:val="001A67B1"/>
    <w:rsid w:val="001C0578"/>
    <w:rsid w:val="001D3823"/>
    <w:rsid w:val="001F4066"/>
    <w:rsid w:val="00201D66"/>
    <w:rsid w:val="0025427E"/>
    <w:rsid w:val="00286999"/>
    <w:rsid w:val="002D6DD2"/>
    <w:rsid w:val="004519CB"/>
    <w:rsid w:val="0045788A"/>
    <w:rsid w:val="0048541F"/>
    <w:rsid w:val="004C43A0"/>
    <w:rsid w:val="005F22B5"/>
    <w:rsid w:val="00623882"/>
    <w:rsid w:val="0063673D"/>
    <w:rsid w:val="00674F82"/>
    <w:rsid w:val="006A1CB4"/>
    <w:rsid w:val="006B798B"/>
    <w:rsid w:val="006D485E"/>
    <w:rsid w:val="0073146D"/>
    <w:rsid w:val="0075070C"/>
    <w:rsid w:val="00752BB6"/>
    <w:rsid w:val="007B69D2"/>
    <w:rsid w:val="007C4340"/>
    <w:rsid w:val="007D0A72"/>
    <w:rsid w:val="00805D48"/>
    <w:rsid w:val="00862AE3"/>
    <w:rsid w:val="00876570"/>
    <w:rsid w:val="00885DEE"/>
    <w:rsid w:val="008B08B6"/>
    <w:rsid w:val="008C3299"/>
    <w:rsid w:val="00955130"/>
    <w:rsid w:val="00A43E91"/>
    <w:rsid w:val="00AC7FC2"/>
    <w:rsid w:val="00B412D5"/>
    <w:rsid w:val="00B53CFB"/>
    <w:rsid w:val="00B909E8"/>
    <w:rsid w:val="00BA7B04"/>
    <w:rsid w:val="00BD01A7"/>
    <w:rsid w:val="00C406E5"/>
    <w:rsid w:val="00C455CE"/>
    <w:rsid w:val="00C6609D"/>
    <w:rsid w:val="00C70990"/>
    <w:rsid w:val="00C743BE"/>
    <w:rsid w:val="00D95102"/>
    <w:rsid w:val="00DA439F"/>
    <w:rsid w:val="00E57C04"/>
    <w:rsid w:val="00E77650"/>
    <w:rsid w:val="00EB050B"/>
    <w:rsid w:val="00EC793C"/>
    <w:rsid w:val="00ED126D"/>
    <w:rsid w:val="00ED55A4"/>
    <w:rsid w:val="00EE475A"/>
    <w:rsid w:val="00EF138F"/>
    <w:rsid w:val="00F37048"/>
    <w:rsid w:val="00F73794"/>
    <w:rsid w:val="00FD6BC1"/>
    <w:rsid w:val="00FD7296"/>
    <w:rsid w:val="00FE7455"/>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0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C43A0"/>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C43A0"/>
    <w:rPr>
      <w:rFonts w:ascii="Garamond" w:eastAsia="Times New Roman" w:hAnsi="Garamond" w:cs="Times New Roman"/>
      <w:b/>
      <w:caps/>
      <w:spacing w:val="20"/>
      <w:kern w:val="16"/>
      <w:sz w:val="18"/>
      <w:szCs w:val="20"/>
      <w:lang w:val="x-none" w:eastAsia="x-none"/>
    </w:rPr>
  </w:style>
  <w:style w:type="paragraph" w:styleId="a0">
    <w:name w:val="Body Text"/>
    <w:basedOn w:val="a"/>
    <w:link w:val="a4"/>
    <w:uiPriority w:val="99"/>
    <w:semiHidden/>
    <w:unhideWhenUsed/>
    <w:rsid w:val="004C43A0"/>
    <w:pPr>
      <w:spacing w:after="120"/>
    </w:pPr>
  </w:style>
  <w:style w:type="character" w:customStyle="1" w:styleId="a4">
    <w:name w:val="Основной текст Знак"/>
    <w:basedOn w:val="a1"/>
    <w:link w:val="a0"/>
    <w:uiPriority w:val="99"/>
    <w:semiHidden/>
    <w:rsid w:val="004C43A0"/>
  </w:style>
  <w:style w:type="paragraph" w:styleId="a5">
    <w:name w:val="header"/>
    <w:basedOn w:val="a"/>
    <w:link w:val="a6"/>
    <w:uiPriority w:val="99"/>
    <w:unhideWhenUsed/>
    <w:rsid w:val="000341D5"/>
    <w:pPr>
      <w:tabs>
        <w:tab w:val="center" w:pos="4844"/>
        <w:tab w:val="right" w:pos="9689"/>
      </w:tabs>
      <w:spacing w:after="0" w:line="240" w:lineRule="auto"/>
    </w:pPr>
  </w:style>
  <w:style w:type="character" w:customStyle="1" w:styleId="a6">
    <w:name w:val="Верхний колонтитул Знак"/>
    <w:basedOn w:val="a1"/>
    <w:link w:val="a5"/>
    <w:uiPriority w:val="99"/>
    <w:rsid w:val="000341D5"/>
  </w:style>
  <w:style w:type="paragraph" w:styleId="a7">
    <w:name w:val="footer"/>
    <w:basedOn w:val="a"/>
    <w:link w:val="a8"/>
    <w:uiPriority w:val="99"/>
    <w:unhideWhenUsed/>
    <w:rsid w:val="000341D5"/>
    <w:pPr>
      <w:tabs>
        <w:tab w:val="center" w:pos="4844"/>
        <w:tab w:val="right" w:pos="9689"/>
      </w:tabs>
      <w:spacing w:after="0" w:line="240" w:lineRule="auto"/>
    </w:pPr>
  </w:style>
  <w:style w:type="character" w:customStyle="1" w:styleId="a8">
    <w:name w:val="Нижний колонтитул Знак"/>
    <w:basedOn w:val="a1"/>
    <w:link w:val="a7"/>
    <w:uiPriority w:val="99"/>
    <w:rsid w:val="000341D5"/>
  </w:style>
  <w:style w:type="paragraph" w:styleId="a9">
    <w:name w:val="footnote text"/>
    <w:basedOn w:val="a"/>
    <w:link w:val="aa"/>
    <w:uiPriority w:val="99"/>
    <w:rsid w:val="00E57C04"/>
    <w:pPr>
      <w:widowControl w:val="0"/>
      <w:autoSpaceDE w:val="0"/>
      <w:autoSpaceDN w:val="0"/>
      <w:spacing w:after="0" w:line="240" w:lineRule="auto"/>
    </w:pPr>
    <w:rPr>
      <w:rFonts w:ascii="Times New Roman" w:eastAsia="Times New Roman" w:hAnsi="Times New Roman" w:cs="Times New Roman"/>
      <w:sz w:val="20"/>
      <w:szCs w:val="20"/>
      <w:lang w:eastAsia="x-none"/>
    </w:rPr>
  </w:style>
  <w:style w:type="character" w:customStyle="1" w:styleId="aa">
    <w:name w:val="Текст сноски Знак"/>
    <w:basedOn w:val="a1"/>
    <w:link w:val="a9"/>
    <w:uiPriority w:val="99"/>
    <w:rsid w:val="00E57C04"/>
    <w:rPr>
      <w:rFonts w:ascii="Times New Roman" w:eastAsia="Times New Roman" w:hAnsi="Times New Roman" w:cs="Times New Roman"/>
      <w:sz w:val="20"/>
      <w:szCs w:val="20"/>
      <w:lang w:eastAsia="x-none"/>
    </w:rPr>
  </w:style>
  <w:style w:type="character" w:styleId="ab">
    <w:name w:val="footnote reference"/>
    <w:basedOn w:val="a1"/>
    <w:uiPriority w:val="99"/>
    <w:semiHidden/>
    <w:unhideWhenUsed/>
    <w:rsid w:val="00F37048"/>
    <w:rPr>
      <w:vertAlign w:val="superscript"/>
    </w:rPr>
  </w:style>
  <w:style w:type="paragraph" w:styleId="ac">
    <w:name w:val="endnote text"/>
    <w:basedOn w:val="a"/>
    <w:link w:val="ad"/>
    <w:uiPriority w:val="99"/>
    <w:semiHidden/>
    <w:unhideWhenUsed/>
    <w:rsid w:val="00F37048"/>
    <w:pPr>
      <w:spacing w:after="0" w:line="240" w:lineRule="auto"/>
    </w:pPr>
    <w:rPr>
      <w:sz w:val="20"/>
      <w:szCs w:val="20"/>
    </w:rPr>
  </w:style>
  <w:style w:type="character" w:customStyle="1" w:styleId="ad">
    <w:name w:val="Текст концевой сноски Знак"/>
    <w:basedOn w:val="a1"/>
    <w:link w:val="ac"/>
    <w:uiPriority w:val="99"/>
    <w:semiHidden/>
    <w:rsid w:val="00F37048"/>
    <w:rPr>
      <w:sz w:val="20"/>
      <w:szCs w:val="20"/>
    </w:rPr>
  </w:style>
  <w:style w:type="character" w:styleId="ae">
    <w:name w:val="endnote reference"/>
    <w:basedOn w:val="a1"/>
    <w:uiPriority w:val="99"/>
    <w:semiHidden/>
    <w:unhideWhenUsed/>
    <w:rsid w:val="00F37048"/>
    <w:rPr>
      <w:vertAlign w:val="superscript"/>
    </w:rPr>
  </w:style>
  <w:style w:type="paragraph" w:styleId="af">
    <w:name w:val="Balloon Text"/>
    <w:basedOn w:val="a"/>
    <w:link w:val="af0"/>
    <w:uiPriority w:val="99"/>
    <w:semiHidden/>
    <w:unhideWhenUsed/>
    <w:rsid w:val="00E7765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77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C43A0"/>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C43A0"/>
    <w:rPr>
      <w:rFonts w:ascii="Garamond" w:eastAsia="Times New Roman" w:hAnsi="Garamond" w:cs="Times New Roman"/>
      <w:b/>
      <w:caps/>
      <w:spacing w:val="20"/>
      <w:kern w:val="16"/>
      <w:sz w:val="18"/>
      <w:szCs w:val="20"/>
      <w:lang w:val="x-none" w:eastAsia="x-none"/>
    </w:rPr>
  </w:style>
  <w:style w:type="paragraph" w:styleId="a0">
    <w:name w:val="Body Text"/>
    <w:basedOn w:val="a"/>
    <w:link w:val="a4"/>
    <w:uiPriority w:val="99"/>
    <w:semiHidden/>
    <w:unhideWhenUsed/>
    <w:rsid w:val="004C43A0"/>
    <w:pPr>
      <w:spacing w:after="120"/>
    </w:pPr>
  </w:style>
  <w:style w:type="character" w:customStyle="1" w:styleId="a4">
    <w:name w:val="Основной текст Знак"/>
    <w:basedOn w:val="a1"/>
    <w:link w:val="a0"/>
    <w:uiPriority w:val="99"/>
    <w:semiHidden/>
    <w:rsid w:val="004C43A0"/>
  </w:style>
  <w:style w:type="paragraph" w:styleId="a5">
    <w:name w:val="header"/>
    <w:basedOn w:val="a"/>
    <w:link w:val="a6"/>
    <w:uiPriority w:val="99"/>
    <w:unhideWhenUsed/>
    <w:rsid w:val="000341D5"/>
    <w:pPr>
      <w:tabs>
        <w:tab w:val="center" w:pos="4844"/>
        <w:tab w:val="right" w:pos="9689"/>
      </w:tabs>
      <w:spacing w:after="0" w:line="240" w:lineRule="auto"/>
    </w:pPr>
  </w:style>
  <w:style w:type="character" w:customStyle="1" w:styleId="a6">
    <w:name w:val="Верхний колонтитул Знак"/>
    <w:basedOn w:val="a1"/>
    <w:link w:val="a5"/>
    <w:uiPriority w:val="99"/>
    <w:rsid w:val="000341D5"/>
  </w:style>
  <w:style w:type="paragraph" w:styleId="a7">
    <w:name w:val="footer"/>
    <w:basedOn w:val="a"/>
    <w:link w:val="a8"/>
    <w:uiPriority w:val="99"/>
    <w:unhideWhenUsed/>
    <w:rsid w:val="000341D5"/>
    <w:pPr>
      <w:tabs>
        <w:tab w:val="center" w:pos="4844"/>
        <w:tab w:val="right" w:pos="9689"/>
      </w:tabs>
      <w:spacing w:after="0" w:line="240" w:lineRule="auto"/>
    </w:pPr>
  </w:style>
  <w:style w:type="character" w:customStyle="1" w:styleId="a8">
    <w:name w:val="Нижний колонтитул Знак"/>
    <w:basedOn w:val="a1"/>
    <w:link w:val="a7"/>
    <w:uiPriority w:val="99"/>
    <w:rsid w:val="000341D5"/>
  </w:style>
  <w:style w:type="paragraph" w:styleId="a9">
    <w:name w:val="footnote text"/>
    <w:basedOn w:val="a"/>
    <w:link w:val="aa"/>
    <w:uiPriority w:val="99"/>
    <w:rsid w:val="00E57C04"/>
    <w:pPr>
      <w:widowControl w:val="0"/>
      <w:autoSpaceDE w:val="0"/>
      <w:autoSpaceDN w:val="0"/>
      <w:spacing w:after="0" w:line="240" w:lineRule="auto"/>
    </w:pPr>
    <w:rPr>
      <w:rFonts w:ascii="Times New Roman" w:eastAsia="Times New Roman" w:hAnsi="Times New Roman" w:cs="Times New Roman"/>
      <w:sz w:val="20"/>
      <w:szCs w:val="20"/>
      <w:lang w:eastAsia="x-none"/>
    </w:rPr>
  </w:style>
  <w:style w:type="character" w:customStyle="1" w:styleId="aa">
    <w:name w:val="Текст сноски Знак"/>
    <w:basedOn w:val="a1"/>
    <w:link w:val="a9"/>
    <w:uiPriority w:val="99"/>
    <w:rsid w:val="00E57C04"/>
    <w:rPr>
      <w:rFonts w:ascii="Times New Roman" w:eastAsia="Times New Roman" w:hAnsi="Times New Roman" w:cs="Times New Roman"/>
      <w:sz w:val="20"/>
      <w:szCs w:val="20"/>
      <w:lang w:eastAsia="x-none"/>
    </w:rPr>
  </w:style>
  <w:style w:type="character" w:styleId="ab">
    <w:name w:val="footnote reference"/>
    <w:basedOn w:val="a1"/>
    <w:uiPriority w:val="99"/>
    <w:semiHidden/>
    <w:unhideWhenUsed/>
    <w:rsid w:val="00F37048"/>
    <w:rPr>
      <w:vertAlign w:val="superscript"/>
    </w:rPr>
  </w:style>
  <w:style w:type="paragraph" w:styleId="ac">
    <w:name w:val="endnote text"/>
    <w:basedOn w:val="a"/>
    <w:link w:val="ad"/>
    <w:uiPriority w:val="99"/>
    <w:semiHidden/>
    <w:unhideWhenUsed/>
    <w:rsid w:val="00F37048"/>
    <w:pPr>
      <w:spacing w:after="0" w:line="240" w:lineRule="auto"/>
    </w:pPr>
    <w:rPr>
      <w:sz w:val="20"/>
      <w:szCs w:val="20"/>
    </w:rPr>
  </w:style>
  <w:style w:type="character" w:customStyle="1" w:styleId="ad">
    <w:name w:val="Текст концевой сноски Знак"/>
    <w:basedOn w:val="a1"/>
    <w:link w:val="ac"/>
    <w:uiPriority w:val="99"/>
    <w:semiHidden/>
    <w:rsid w:val="00F37048"/>
    <w:rPr>
      <w:sz w:val="20"/>
      <w:szCs w:val="20"/>
    </w:rPr>
  </w:style>
  <w:style w:type="character" w:styleId="ae">
    <w:name w:val="endnote reference"/>
    <w:basedOn w:val="a1"/>
    <w:uiPriority w:val="99"/>
    <w:semiHidden/>
    <w:unhideWhenUsed/>
    <w:rsid w:val="00F37048"/>
    <w:rPr>
      <w:vertAlign w:val="superscript"/>
    </w:rPr>
  </w:style>
  <w:style w:type="paragraph" w:styleId="af">
    <w:name w:val="Balloon Text"/>
    <w:basedOn w:val="a"/>
    <w:link w:val="af0"/>
    <w:uiPriority w:val="99"/>
    <w:semiHidden/>
    <w:unhideWhenUsed/>
    <w:rsid w:val="00E77650"/>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E77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9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5355-55DD-4360-9A03-8EAEAE33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Abdullina</dc:creator>
  <cp:lastModifiedBy>Инеева Диана</cp:lastModifiedBy>
  <cp:revision>3</cp:revision>
  <cp:lastPrinted>2022-04-15T13:09:00Z</cp:lastPrinted>
  <dcterms:created xsi:type="dcterms:W3CDTF">2022-04-18T07:56:00Z</dcterms:created>
  <dcterms:modified xsi:type="dcterms:W3CDTF">2022-05-25T11:45:00Z</dcterms:modified>
</cp:coreProperties>
</file>